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tag w:val="goog_rdk_0"/>
        <w:id w:val="-385882367"/>
      </w:sdtPr>
      <w:sdtEndPr/>
      <w:sdtContent>
        <w:p w14:paraId="23ED0CDA" w14:textId="77777777" w:rsidR="003E163D" w:rsidRDefault="00ED648D"/>
      </w:sdtContent>
    </w:sdt>
    <w:sdt>
      <w:sdtPr>
        <w:tag w:val="goog_rdk_1"/>
        <w:id w:val="2146539115"/>
      </w:sdtPr>
      <w:sdtEndPr/>
      <w:sdtContent>
        <w:p w14:paraId="5812D75E" w14:textId="77777777" w:rsidR="003E163D" w:rsidRDefault="00ED648D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Fake News: uma proposta tipológica de um fenômeno da internet</w:t>
          </w:r>
        </w:p>
      </w:sdtContent>
    </w:sdt>
    <w:sdt>
      <w:sdtPr>
        <w:tag w:val="goog_rdk_2"/>
        <w:id w:val="-251361696"/>
      </w:sdtPr>
      <w:sdtEndPr/>
      <w:sdtContent>
        <w:p w14:paraId="65DD189F" w14:textId="77777777" w:rsidR="003E163D" w:rsidRDefault="00ED648D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"/>
        <w:id w:val="-1567640979"/>
      </w:sdtPr>
      <w:sdtEndPr/>
      <w:sdtContent>
        <w:p w14:paraId="6E06860B" w14:textId="77777777" w:rsidR="003E163D" w:rsidRDefault="00ED648D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Fernando Figueiredo Strongren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vertAlign w:val="superscript"/>
            </w:rPr>
            <w:footnoteReference w:id="1"/>
          </w:r>
        </w:p>
      </w:sdtContent>
    </w:sdt>
    <w:sdt>
      <w:sdtPr>
        <w:tag w:val="goog_rdk_4"/>
        <w:id w:val="1751232417"/>
      </w:sdtPr>
      <w:sdtEndPr/>
      <w:sdtContent>
        <w:p w14:paraId="0B513E9F" w14:textId="77777777" w:rsidR="003E163D" w:rsidRDefault="00ED648D">
          <w:pPr>
            <w:spacing w:after="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5"/>
        <w:id w:val="170926157"/>
      </w:sdtPr>
      <w:sdtEndPr/>
      <w:sdtContent>
        <w:p w14:paraId="46DC1F85" w14:textId="77777777" w:rsidR="003E163D" w:rsidRDefault="00ED648D">
          <w:pPr>
            <w:spacing w:after="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6"/>
        <w:id w:val="2107845091"/>
      </w:sdtPr>
      <w:sdtEndPr/>
      <w:sdtContent>
        <w:p w14:paraId="05B20F48" w14:textId="77777777" w:rsidR="003E163D" w:rsidRDefault="00ED648D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Desde que ganhou proeminência durante as eleições presidenciais estadunidenses em 2016, o fenômeno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Fake 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se espalhou pelo mundo todo. Países como Alemanha, Malásia, Índia, Reino Unido, França, Quênia e Brasil, assim como organizações internacionais, como a Comissão Europeia e a Unesco, foram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espaço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para debates sobre o tema em níveis sociais, político e acad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êmico. Entretanto, apesar desse amplo debate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sobre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Fake 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pouco se avançou na construção de um consenso sobre o conceito do que seria tal fenômeno. Autores como Claire Wardle e Hossein Derakhshan têm questionado o uso do termo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fake 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 por julgarem i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nadequado para expressar a complexidade do fenômeno, optando pelos termos desinformação e informação imprecisa como parte de uma desordem informacional. Por outro lado, os dezesseis autores do artigo “The science of fake news" defendem o uso do termo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fake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por causa de seu valor enquanto constructo científico e saliência política. Mesma opção de autores como Paul Levinson e Ian Reilly. Contudo, a disputa sobre o fenômeno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Fake 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não se limita a terminologia. O estudo de Edson Tandoc Jr., Wei Lim Zhen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g e Richard Ling sobre o uso do termo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fake 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en 34 artigos publicados entre 2003 and 2017 identificaram seis diferentes conceitos usados para o termo: sátira jornalística, paródia jornalística, notícias fabricadas, manipulação de fotos, publicidade e re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lações públicas e propaganda. Por sua vez, Wardle e Derakhshan apresentam seis tipos diferentes de desinformação e informação imprecisa: conexão falsa, conteúdo enganoso, contexto falso, conteúdo manipulado e conteúdo fabricado. Nesta apresentação, buscamo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 contribuir com essa discussão sobre os diferentes tipos de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fake 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Para tanto, iniciaremos com uma conceitualização da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Fake 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como um fenômeno no qual internet, informação mediada e usuários convergem formando uma experiência social que impede que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os indivíduos atuem socialmente de maneira adequada com seu papel social, tomando como base os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trabalhos de Joshua Meyrowitz e Luiz Claudio Martino. Este conceito nos permitirá retomar as análises tipológicas do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Fake 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feitos por Wardle e Derakhshan e 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andoc, Zheng and Ling, apresentando uma nova tipologia das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fake news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7"/>
        <w:id w:val="1213540525"/>
      </w:sdtPr>
      <w:sdtEndPr/>
      <w:sdtContent>
        <w:p w14:paraId="1B00E818" w14:textId="77777777" w:rsidR="003E163D" w:rsidRDefault="00ED648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tag w:val="goog_rdk_8"/>
        <w:id w:val="-704634342"/>
      </w:sdtPr>
      <w:sdtEndPr/>
      <w:sdtContent>
        <w:p w14:paraId="0CD49745" w14:textId="77777777" w:rsidR="003E163D" w:rsidRDefault="00ED648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Palavras-chave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: </w:t>
          </w:r>
          <w:r>
            <w:rPr>
              <w:rFonts w:ascii="Times New Roman" w:eastAsia="Times New Roman" w:hAnsi="Times New Roman" w:cs="Times New Roman"/>
              <w:i/>
            </w:rPr>
            <w:t>Fake News</w:t>
          </w:r>
          <w:r>
            <w:rPr>
              <w:rFonts w:ascii="Times New Roman" w:eastAsia="Times New Roman" w:hAnsi="Times New Roman" w:cs="Times New Roman"/>
            </w:rPr>
            <w:t xml:space="preserve">; Internet; desinformação; tipologia. </w:t>
          </w:r>
        </w:p>
      </w:sdtContent>
    </w:sdt>
    <w:sdt>
      <w:sdtPr>
        <w:tag w:val="goog_rdk_9"/>
        <w:id w:val="-2025699843"/>
      </w:sdtPr>
      <w:sdtEndPr/>
      <w:sdtContent>
        <w:p w14:paraId="52BBEE88" w14:textId="77777777" w:rsidR="003E163D" w:rsidRDefault="00ED648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</w:rPr>
          </w:pPr>
        </w:p>
      </w:sdtContent>
    </w:sdt>
    <w:sdt>
      <w:sdtPr>
        <w:tag w:val="goog_rdk_10"/>
        <w:id w:val="1518741217"/>
      </w:sdtPr>
      <w:sdtEndPr/>
      <w:sdtContent>
        <w:p w14:paraId="0EBAC7A7" w14:textId="77777777" w:rsidR="003E163D" w:rsidRDefault="00ED648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Referências</w:t>
          </w:r>
        </w:p>
      </w:sdtContent>
    </w:sdt>
    <w:sdt>
      <w:sdtPr>
        <w:tag w:val="goog_rdk_11"/>
        <w:id w:val="-706326055"/>
      </w:sdtPr>
      <w:sdtEndPr/>
      <w:sdtContent>
        <w:p w14:paraId="2E8A08E4" w14:textId="77777777" w:rsidR="003E163D" w:rsidRDefault="00ED648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2"/>
        <w:id w:val="1370110407"/>
      </w:sdtPr>
      <w:sdtEndPr/>
      <w:sdtContent>
        <w:p w14:paraId="0083E7A7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IRETON, Cherilyn; POSETTI, Julie (ed.).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Journalism, ‘Fake News’ &amp; Desinformation: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Handbook for journalism education and training. Paris: Unesco, 2018. </w:t>
          </w:r>
        </w:p>
      </w:sdtContent>
    </w:sdt>
    <w:sdt>
      <w:sdtPr>
        <w:tag w:val="goog_rdk_13"/>
        <w:id w:val="-398830148"/>
      </w:sdtPr>
      <w:sdtEndPr/>
      <w:sdtContent>
        <w:p w14:paraId="5F5A9675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LAZER, David M. J. et al. The science of fake news.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Science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, v. 359, n. 6380, 9 mar. 2018, p. 1094-1096. </w:t>
          </w:r>
        </w:p>
      </w:sdtContent>
    </w:sdt>
    <w:sdt>
      <w:sdtPr>
        <w:tag w:val="goog_rdk_14"/>
        <w:id w:val="1421687202"/>
      </w:sdtPr>
      <w:sdtEndPr/>
      <w:sdtContent>
        <w:p w14:paraId="314AE777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LEVINSON, Paul.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New new media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. S/L: Pearson, 2012. </w:t>
          </w:r>
        </w:p>
      </w:sdtContent>
    </w:sdt>
    <w:sdt>
      <w:sdtPr>
        <w:tag w:val="goog_rdk_15"/>
        <w:id w:val="1168678297"/>
      </w:sdtPr>
      <w:sdtEndPr/>
      <w:sdtContent>
        <w:p w14:paraId="219E80D2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LEVINSON, Paul.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Fake News in real context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. S/L: Connected Edition, 2016. Edição digital. </w:t>
          </w:r>
        </w:p>
      </w:sdtContent>
    </w:sdt>
    <w:sdt>
      <w:sdtPr>
        <w:tag w:val="goog_rdk_16"/>
        <w:id w:val="1354460948"/>
      </w:sdtPr>
      <w:sdtEndPr/>
      <w:sdtContent>
        <w:p w14:paraId="58C0C1CB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ind w:right="-20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MARTINO, Luiz C. Contribuições para o estudo dos meios de comunicação.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Revista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</w:t>
          </w:r>
        </w:p>
      </w:sdtContent>
    </w:sdt>
    <w:sdt>
      <w:sdtPr>
        <w:tag w:val="goog_rdk_17"/>
        <w:id w:val="-1257891528"/>
      </w:sdtPr>
      <w:sdtEndPr/>
      <w:sdtContent>
        <w:p w14:paraId="75D769DA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ind w:right="-20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FAMECOS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, Porto Alegre - nº 13, dezembro 2000, p.103-114. </w:t>
          </w:r>
        </w:p>
      </w:sdtContent>
    </w:sdt>
    <w:sdt>
      <w:sdtPr>
        <w:tag w:val="goog_rdk_18"/>
        <w:id w:val="-1061547979"/>
      </w:sdtPr>
      <w:sdtEndPr/>
      <w:sdtContent>
        <w:p w14:paraId="6404B99E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MARTINO, Luiz C. A atualidade mediátic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a: o conceito e suas dimensões. In.: MARTINO, Luiz C.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Escritos sobre epistemologia da comunicação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. Porto Alegre: Sulina, 2017. </w:t>
          </w:r>
        </w:p>
      </w:sdtContent>
    </w:sdt>
    <w:sdt>
      <w:sdtPr>
        <w:tag w:val="goog_rdk_19"/>
        <w:id w:val="362645338"/>
      </w:sdtPr>
      <w:sdtEndPr/>
      <w:sdtContent>
        <w:p w14:paraId="2451D21E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MEYROWITZ, Joshua.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No sense of place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: The impact of electronic media on social behavior. New York: Oxford University Press, 19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85. </w:t>
          </w:r>
        </w:p>
      </w:sdtContent>
    </w:sdt>
    <w:sdt>
      <w:sdtPr>
        <w:tag w:val="goog_rdk_20"/>
        <w:id w:val="-266619780"/>
      </w:sdtPr>
      <w:sdtEndPr/>
      <w:sdtContent>
        <w:p w14:paraId="71F69C11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MEYROWITZ, Joshua. Medium Theory. In: CROWLEY, David; MITCHELL, David (Orgs.).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Communication Theory Today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. Stanford, CA: Stanford University Press, 1994, p.50-77. </w:t>
          </w:r>
        </w:p>
      </w:sdtContent>
    </w:sdt>
    <w:sdt>
      <w:sdtPr>
        <w:tag w:val="goog_rdk_21"/>
        <w:id w:val="1522655915"/>
      </w:sdtPr>
      <w:sdtEndPr/>
      <w:sdtContent>
        <w:p w14:paraId="1CCE29D8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REILLY, Ian. F for Fake: Propaganda! Hoaxing! Hacking! Partisanship! And activism!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in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the Fake News ecology. In.: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The Journal of American Culture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, v. 0, n. 0, 2018, p. 1-14. </w:t>
          </w:r>
        </w:p>
      </w:sdtContent>
    </w:sdt>
    <w:sdt>
      <w:sdtPr>
        <w:tag w:val="goog_rdk_22"/>
        <w:id w:val="565305943"/>
      </w:sdtPr>
      <w:sdtEndPr/>
      <w:sdtContent>
        <w:p w14:paraId="2C280C13" w14:textId="77777777" w:rsidR="003E163D" w:rsidRDefault="00ED648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TANDOC Jr., Edson C.; ZHENG Wei Lim; LING Richard. Defining “Fake News”: A typology of scholarly definitions.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Digital Journalism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, v. 6, n. 2, 2018, p. 137-153, DO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I: 10.1080/21670811.2017.1360143. Disponível em: &lt;https://www.tandfonline.com/doi/abs/10.1080/21670811.2017.1360143&gt;. Acesso em: 18 out. 2018. </w:t>
          </w:r>
        </w:p>
      </w:sdtContent>
    </w:sdt>
    <w:sdt>
      <w:sdtPr>
        <w:tag w:val="goog_rdk_23"/>
        <w:id w:val="-1580212069"/>
      </w:sdtPr>
      <w:sdtEndPr/>
      <w:sdtContent>
        <w:p w14:paraId="17640F1E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WARDLE, Claire; DERAKHSHAN, Hossein.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Information Disorder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: Toward an interdisciplinary framework for research 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and policy making. Strasbourg: Council of Europe, 2017. </w:t>
          </w:r>
        </w:p>
      </w:sdtContent>
    </w:sdt>
    <w:sdt>
      <w:sdtPr>
        <w:tag w:val="goog_rdk_24"/>
        <w:id w:val="321861527"/>
      </w:sdtPr>
      <w:sdtEndPr/>
      <w:sdtContent>
        <w:p w14:paraId="74A4C00C" w14:textId="77777777" w:rsidR="003E163D" w:rsidRDefault="00ED648D">
          <w:pPr>
            <w:pBdr>
              <w:left w:val="none" w:sz="0" w:space="19" w:color="auto"/>
            </w:pBd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WARDLE, Claire; DERAKHSHAN, Hossein. Thinking about information disorder’: formats of misinformation, disinformation, and mal-information. In.: IRETON, Cherilyn; POSETTI, Julie (ed.).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Journalism, ‘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Fake News’ &amp; Desinformation:</w:t>
          </w:r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Handbook for journalism education and training. Paris: Unesco, 2018. </w:t>
          </w:r>
        </w:p>
      </w:sdtContent>
    </w:sdt>
    <w:sdt>
      <w:sdtPr>
        <w:tag w:val="goog_rdk_25"/>
        <w:id w:val="-373851011"/>
      </w:sdtPr>
      <w:sdtEndPr/>
      <w:sdtContent>
        <w:p w14:paraId="6F687781" w14:textId="77777777" w:rsidR="003E163D" w:rsidRDefault="00ED648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</w:p>
      </w:sdtContent>
    </w:sdt>
    <w:sectPr w:rsidR="003E16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684E" w14:textId="77777777" w:rsidR="00ED648D" w:rsidRDefault="00ED648D">
      <w:pPr>
        <w:spacing w:after="0" w:line="240" w:lineRule="auto"/>
      </w:pPr>
      <w:r>
        <w:separator/>
      </w:r>
    </w:p>
  </w:endnote>
  <w:endnote w:type="continuationSeparator" w:id="0">
    <w:p w14:paraId="318C9866" w14:textId="77777777" w:rsidR="00ED648D" w:rsidRDefault="00ED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9"/>
      <w:id w:val="-407617043"/>
    </w:sdtPr>
    <w:sdtEndPr/>
    <w:sdtContent>
      <w:p w14:paraId="1E6BDC4C" w14:textId="77777777" w:rsidR="003E163D" w:rsidRDefault="00ED648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color w:val="4472C4"/>
          </w:rPr>
        </w:pPr>
      </w:p>
    </w:sdtContent>
  </w:sdt>
  <w:sdt>
    <w:sdtPr>
      <w:tag w:val="goog_rdk_30"/>
      <w:id w:val="-2081360436"/>
    </w:sdtPr>
    <w:sdtEndPr/>
    <w:sdtContent>
      <w:p w14:paraId="2AEF0902" w14:textId="77777777" w:rsidR="003E163D" w:rsidRDefault="00ED648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color w:val="385623"/>
          </w:rPr>
        </w:pPr>
        <w:r>
          <w:rPr>
            <w:color w:val="385623"/>
          </w:rPr>
          <w:t>III Jornada Discente de Pesquisa em Comunicação – PPGCom FAC/UnB – 15 e 16 de agosto de 2019 – Brasília – Distrito Federal</w:t>
        </w:r>
      </w:p>
    </w:sdtContent>
  </w:sdt>
  <w:sdt>
    <w:sdtPr>
      <w:tag w:val="goog_rdk_31"/>
      <w:id w:val="-163715655"/>
    </w:sdtPr>
    <w:sdtEndPr/>
    <w:sdtContent>
      <w:p w14:paraId="2F394A73" w14:textId="77777777" w:rsidR="003E163D" w:rsidRDefault="00ED648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7EF10" w14:textId="77777777" w:rsidR="00ED648D" w:rsidRDefault="00ED648D">
      <w:pPr>
        <w:spacing w:after="0" w:line="240" w:lineRule="auto"/>
      </w:pPr>
      <w:r>
        <w:separator/>
      </w:r>
    </w:p>
  </w:footnote>
  <w:footnote w:type="continuationSeparator" w:id="0">
    <w:p w14:paraId="33387C35" w14:textId="77777777" w:rsidR="00ED648D" w:rsidRDefault="00ED648D">
      <w:pPr>
        <w:spacing w:after="0" w:line="240" w:lineRule="auto"/>
      </w:pPr>
      <w:r>
        <w:continuationSeparator/>
      </w:r>
    </w:p>
  </w:footnote>
  <w:footnote w:id="1">
    <w:bookmarkStart w:id="1" w:name="_heading=h.gjdgxs" w:colFirst="0" w:colLast="0" w:displacedByCustomXml="next"/>
    <w:bookmarkEnd w:id="1" w:displacedByCustomXml="next"/>
    <w:sdt>
      <w:sdtPr>
        <w:tag w:val="goog_rdk_26"/>
        <w:id w:val="1271196867"/>
      </w:sdtPr>
      <w:sdtEndPr/>
      <w:sdtContent>
        <w:p w14:paraId="2D874157" w14:textId="77777777" w:rsidR="003E163D" w:rsidRDefault="00ED648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Style w:val="FootnoteReference"/>
            </w:rPr>
            <w:footnoteRef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Doutorand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em Comunicação Social pela Universidade de Brasília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. Orientador Prof Dr João José Curvelo. PPGCOM/UnB. 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e-mail: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f.st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rongren@yahoo.com.br.</w:t>
          </w:r>
        </w:p>
      </w:sdtContent>
    </w:sdt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7"/>
      <w:id w:val="1847358278"/>
    </w:sdtPr>
    <w:sdtEndPr/>
    <w:sdtContent>
      <w:p w14:paraId="0D7B7DDF" w14:textId="77777777" w:rsidR="003E163D" w:rsidRDefault="00ED648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rPr>
            <w:noProof/>
            <w:color w:val="000000"/>
            <w:lang w:val="en-US"/>
          </w:rPr>
          <w:drawing>
            <wp:inline distT="0" distB="0" distL="0" distR="0" wp14:anchorId="611623CF" wp14:editId="29689E22">
              <wp:extent cx="5398770" cy="788035"/>
              <wp:effectExtent l="0" t="0" r="0" b="0"/>
              <wp:docPr id="3" name="image1.png" descr="Macintosh HD:Users:alineschons:Desktop:cabeçalho-template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Macintosh HD:Users:alineschons:Desktop:cabeçalho-template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8770" cy="7880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28"/>
      <w:id w:val="-1382935123"/>
    </w:sdtPr>
    <w:sdtEndPr/>
    <w:sdtContent>
      <w:p w14:paraId="55987BA6" w14:textId="77777777" w:rsidR="003E163D" w:rsidRDefault="00ED648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D"/>
    <w:rsid w:val="003E163D"/>
    <w:rsid w:val="004529EB"/>
    <w:rsid w:val="00E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2FAE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9AE"/>
  </w:style>
  <w:style w:type="paragraph" w:styleId="Footer">
    <w:name w:val="footer"/>
    <w:basedOn w:val="Normal"/>
    <w:link w:val="FooterChar"/>
    <w:uiPriority w:val="99"/>
    <w:unhideWhenUsed/>
    <w:rsid w:val="00E40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9AE"/>
  </w:style>
  <w:style w:type="paragraph" w:styleId="FootnoteText">
    <w:name w:val="footnote text"/>
    <w:basedOn w:val="Normal"/>
    <w:link w:val="FootnoteTextChar"/>
    <w:uiPriority w:val="99"/>
    <w:semiHidden/>
    <w:unhideWhenUsed/>
    <w:rsid w:val="00282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0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20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20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6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61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gq4VcBMAz+ZRHM3rgE84rr/oA==">AMUW2mXz+S5pnQWbXwMq91SSKcKw1HqUw6+pr/0qyIH8AXTwAJstvy1SbUWyL+jKErnP6hZTp9fSCFvek4uTAt9CuExeOhQrH8Ibs/QVkG6SrDrcRr0nit//65+/fmeuNLA+TzOCrs+4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3765</Characters>
  <Application>Microsoft Macintosh Word</Application>
  <DocSecurity>0</DocSecurity>
  <Lines>73</Lines>
  <Paragraphs>21</Paragraphs>
  <ScaleCrop>false</ScaleCrop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Djenane Arraes</dc:creator>
  <cp:lastModifiedBy>Andreza</cp:lastModifiedBy>
  <cp:revision>2</cp:revision>
  <dcterms:created xsi:type="dcterms:W3CDTF">2019-07-19T00:55:00Z</dcterms:created>
  <dcterms:modified xsi:type="dcterms:W3CDTF">2019-07-19T00:55:00Z</dcterms:modified>
</cp:coreProperties>
</file>