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27045" w14:textId="77777777" w:rsidR="00A7574B" w:rsidRPr="00B24E16" w:rsidRDefault="00A7574B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89EB8C" w14:textId="35FC623A" w:rsidR="00D04964" w:rsidRPr="0077738A" w:rsidRDefault="00B2076A" w:rsidP="00E3737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7738A">
        <w:rPr>
          <w:rFonts w:ascii="Times New Roman" w:hAnsi="Times New Roman" w:cs="Times New Roman"/>
          <w:b/>
          <w:sz w:val="28"/>
          <w:szCs w:val="24"/>
        </w:rPr>
        <w:t>DRENAGEM URBANA</w:t>
      </w:r>
    </w:p>
    <w:p w14:paraId="431E2397" w14:textId="065FAB0D" w:rsidR="0019190E" w:rsidRPr="00B24E16" w:rsidRDefault="001D7886" w:rsidP="00481920">
      <w:pPr>
        <w:pStyle w:val="TtuloArtigo"/>
        <w:rPr>
          <w:b w:val="0"/>
          <w:bCs/>
          <w:szCs w:val="24"/>
        </w:rPr>
      </w:pPr>
      <w:r>
        <w:rPr>
          <w:szCs w:val="24"/>
        </w:rPr>
        <w:t>ANÁLISE DA eficiência</w:t>
      </w:r>
      <w:r w:rsidR="007243E7" w:rsidRPr="00B24E16">
        <w:rPr>
          <w:szCs w:val="24"/>
        </w:rPr>
        <w:t xml:space="preserve"> </w:t>
      </w:r>
      <w:r w:rsidR="006E275D">
        <w:rPr>
          <w:szCs w:val="24"/>
        </w:rPr>
        <w:t>d</w:t>
      </w:r>
      <w:r w:rsidR="00D34554">
        <w:rPr>
          <w:szCs w:val="24"/>
        </w:rPr>
        <w:t>a</w:t>
      </w:r>
      <w:r w:rsidR="007243E7" w:rsidRPr="00B24E16">
        <w:rPr>
          <w:szCs w:val="24"/>
        </w:rPr>
        <w:t xml:space="preserve"> DRENAGEM URBANA </w:t>
      </w:r>
      <w:r w:rsidR="000A1F8F">
        <w:rPr>
          <w:szCs w:val="24"/>
        </w:rPr>
        <w:t xml:space="preserve">em </w:t>
      </w:r>
      <w:r w:rsidR="007243E7" w:rsidRPr="00B24E16">
        <w:rPr>
          <w:szCs w:val="24"/>
        </w:rPr>
        <w:t>MACAPÁ-AP</w:t>
      </w:r>
    </w:p>
    <w:p w14:paraId="76482780" w14:textId="77777777" w:rsidR="0019190E" w:rsidRDefault="0019190E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BD53F8" w14:textId="77777777" w:rsidR="0077738A" w:rsidRPr="00B24E16" w:rsidRDefault="0077738A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205CED" w14:textId="77777777" w:rsidR="0019190E" w:rsidRPr="00B24E16" w:rsidRDefault="0019190E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99BAA6" w14:textId="77777777" w:rsidR="00481920" w:rsidRPr="00B24E16" w:rsidRDefault="00FB299F" w:rsidP="00481920">
      <w:pPr>
        <w:pStyle w:val="Autor"/>
        <w:rPr>
          <w:szCs w:val="24"/>
        </w:rPr>
      </w:pPr>
      <w:r w:rsidRPr="00B24E16">
        <w:rPr>
          <w:b/>
          <w:szCs w:val="24"/>
        </w:rPr>
        <w:t>Bruna Rocha de Oliveira</w:t>
      </w:r>
      <w:r w:rsidR="005130AB">
        <w:rPr>
          <w:b/>
          <w:szCs w:val="24"/>
        </w:rPr>
        <w:t xml:space="preserve"> </w:t>
      </w:r>
      <w:r w:rsidRPr="00B24E16">
        <w:rPr>
          <w:szCs w:val="24"/>
        </w:rPr>
        <w:t>– bruna-roccha@hotmail.com</w:t>
      </w:r>
    </w:p>
    <w:p w14:paraId="199A683F" w14:textId="77777777" w:rsidR="0019190E" w:rsidRPr="00B24E16" w:rsidRDefault="00FB299F" w:rsidP="00EC3BFE">
      <w:pPr>
        <w:pStyle w:val="Autor"/>
        <w:tabs>
          <w:tab w:val="left" w:pos="5280"/>
        </w:tabs>
        <w:rPr>
          <w:szCs w:val="24"/>
        </w:rPr>
      </w:pPr>
      <w:r w:rsidRPr="00B24E16">
        <w:rPr>
          <w:szCs w:val="24"/>
        </w:rPr>
        <w:t>Universidade do Estado do Amapá - UEAP</w:t>
      </w:r>
      <w:r w:rsidR="00481920" w:rsidRPr="00B24E16">
        <w:rPr>
          <w:szCs w:val="24"/>
        </w:rPr>
        <w:t>.</w:t>
      </w:r>
      <w:r w:rsidR="00EC3BFE" w:rsidRPr="00B24E16">
        <w:rPr>
          <w:szCs w:val="24"/>
        </w:rPr>
        <w:tab/>
      </w:r>
    </w:p>
    <w:p w14:paraId="539DE8C4" w14:textId="77777777" w:rsidR="00481920" w:rsidRPr="00B24E16" w:rsidRDefault="00D61E51" w:rsidP="0019190E">
      <w:pPr>
        <w:pStyle w:val="Autor"/>
        <w:rPr>
          <w:b/>
          <w:szCs w:val="24"/>
        </w:rPr>
      </w:pPr>
      <w:r w:rsidRPr="00B24E16" w:rsidDel="00D61E51">
        <w:rPr>
          <w:szCs w:val="24"/>
        </w:rPr>
        <w:t xml:space="preserve"> </w:t>
      </w:r>
    </w:p>
    <w:p w14:paraId="6BF783AA" w14:textId="77777777" w:rsidR="0019190E" w:rsidRPr="00B24E16" w:rsidRDefault="00FB299F" w:rsidP="0019190E">
      <w:pPr>
        <w:pStyle w:val="Autor"/>
        <w:rPr>
          <w:color w:val="FF0000"/>
          <w:szCs w:val="24"/>
        </w:rPr>
      </w:pPr>
      <w:r w:rsidRPr="00B24E16">
        <w:rPr>
          <w:b/>
          <w:szCs w:val="24"/>
        </w:rPr>
        <w:t>Diani Fernanda da Silva Less</w:t>
      </w:r>
      <w:r w:rsidR="005130AB">
        <w:rPr>
          <w:b/>
          <w:szCs w:val="24"/>
        </w:rPr>
        <w:t xml:space="preserve"> </w:t>
      </w:r>
      <w:r w:rsidRPr="00B24E16">
        <w:rPr>
          <w:szCs w:val="24"/>
        </w:rPr>
        <w:t>– diani.engambiental@gmail.com</w:t>
      </w:r>
    </w:p>
    <w:p w14:paraId="1182F025" w14:textId="77777777" w:rsidR="00CE6ED7" w:rsidRPr="00B24E16" w:rsidRDefault="005577A0" w:rsidP="0019190E">
      <w:pPr>
        <w:pStyle w:val="Autor"/>
        <w:rPr>
          <w:szCs w:val="24"/>
        </w:rPr>
      </w:pPr>
      <w:r>
        <w:rPr>
          <w:szCs w:val="24"/>
        </w:rPr>
        <w:t>Universidade do Estado do Amapá – UEAP.</w:t>
      </w:r>
    </w:p>
    <w:p w14:paraId="674377C2" w14:textId="77777777" w:rsidR="00CE6ED7" w:rsidRPr="00B24E16" w:rsidRDefault="00CE6ED7" w:rsidP="0019190E">
      <w:pPr>
        <w:pStyle w:val="Autor"/>
        <w:rPr>
          <w:szCs w:val="24"/>
        </w:rPr>
      </w:pPr>
    </w:p>
    <w:p w14:paraId="22562FC9" w14:textId="77777777" w:rsidR="00EC3BFE" w:rsidRPr="00B24E16" w:rsidRDefault="00B24E16" w:rsidP="0019190E">
      <w:pPr>
        <w:pStyle w:val="Autor"/>
        <w:rPr>
          <w:color w:val="FF0000"/>
          <w:szCs w:val="24"/>
        </w:rPr>
      </w:pPr>
      <w:r w:rsidRPr="00B24E16">
        <w:rPr>
          <w:b/>
          <w:szCs w:val="24"/>
        </w:rPr>
        <w:t xml:space="preserve">Olavo Bilac Quaresma Oliveira </w:t>
      </w:r>
      <w:r w:rsidR="0036102C" w:rsidRPr="00B24E16">
        <w:rPr>
          <w:b/>
          <w:szCs w:val="24"/>
        </w:rPr>
        <w:t>Filho</w:t>
      </w:r>
      <w:r w:rsidR="0036102C" w:rsidRPr="00B24E16">
        <w:rPr>
          <w:szCs w:val="24"/>
        </w:rPr>
        <w:t xml:space="preserve"> –</w:t>
      </w:r>
      <w:r w:rsidRPr="00B24E16">
        <w:rPr>
          <w:szCs w:val="24"/>
        </w:rPr>
        <w:t xml:space="preserve"> </w:t>
      </w:r>
      <w:r w:rsidR="0036102C">
        <w:rPr>
          <w:szCs w:val="24"/>
        </w:rPr>
        <w:t>olavo1501@yahoo.com.br</w:t>
      </w:r>
    </w:p>
    <w:p w14:paraId="5F73F17B" w14:textId="77777777" w:rsidR="005577A0" w:rsidRPr="005577A0" w:rsidRDefault="005577A0" w:rsidP="005577A0">
      <w:pPr>
        <w:pStyle w:val="Autor"/>
        <w:rPr>
          <w:szCs w:val="24"/>
        </w:rPr>
      </w:pPr>
      <w:r>
        <w:rPr>
          <w:szCs w:val="24"/>
        </w:rPr>
        <w:t xml:space="preserve">Universidade do Estado do Amapá – UEAP. </w:t>
      </w:r>
    </w:p>
    <w:p w14:paraId="7E03F61D" w14:textId="77777777" w:rsidR="0019190E" w:rsidRDefault="0019190E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DB72A5" w14:textId="77777777" w:rsidR="0077738A" w:rsidRPr="00B24E16" w:rsidRDefault="0077738A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5AF17" w14:textId="77777777" w:rsidR="005B2DD0" w:rsidRPr="00B24E16" w:rsidRDefault="005B2DD0" w:rsidP="007773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1B0F99" w14:textId="4E39E86B" w:rsidR="00AF59F6" w:rsidRPr="00B24E16" w:rsidRDefault="0019190E" w:rsidP="00AF59F6">
      <w:pPr>
        <w:pStyle w:val="Resumo"/>
        <w:rPr>
          <w:i w:val="0"/>
          <w:szCs w:val="24"/>
        </w:rPr>
      </w:pPr>
      <w:r w:rsidRPr="00B24E16">
        <w:rPr>
          <w:b/>
          <w:i w:val="0"/>
          <w:szCs w:val="24"/>
        </w:rPr>
        <w:t>Resumo:</w:t>
      </w:r>
      <w:r w:rsidRPr="00B24E16">
        <w:rPr>
          <w:szCs w:val="24"/>
        </w:rPr>
        <w:t xml:space="preserve"> </w:t>
      </w:r>
      <w:r w:rsidR="00BF2216" w:rsidRPr="00B24E16">
        <w:rPr>
          <w:i w:val="0"/>
          <w:szCs w:val="24"/>
        </w:rPr>
        <w:t>A urbanização das cidades implica no aumento da impermeabilização do solo, que, dentre outros fatores, altera o funcionamento dos sistemas de drenagem</w:t>
      </w:r>
      <w:r w:rsidR="000A1F8F">
        <w:rPr>
          <w:i w:val="0"/>
          <w:szCs w:val="24"/>
        </w:rPr>
        <w:t xml:space="preserve"> naturais</w:t>
      </w:r>
      <w:r w:rsidR="00BF2216" w:rsidRPr="00B24E16">
        <w:rPr>
          <w:i w:val="0"/>
          <w:szCs w:val="24"/>
        </w:rPr>
        <w:t>. Desse modo, se faz necessário a adoção de medidas estruturais</w:t>
      </w:r>
      <w:r w:rsidR="000A1F8F">
        <w:rPr>
          <w:i w:val="0"/>
          <w:szCs w:val="24"/>
        </w:rPr>
        <w:t>,</w:t>
      </w:r>
      <w:r w:rsidR="00BF2216" w:rsidRPr="00B24E16">
        <w:rPr>
          <w:i w:val="0"/>
          <w:szCs w:val="24"/>
        </w:rPr>
        <w:t xml:space="preserve"> como implementação ou ampliação dos sistemas de microdrenagem</w:t>
      </w:r>
      <w:r w:rsidR="000A1F8F">
        <w:rPr>
          <w:i w:val="0"/>
          <w:szCs w:val="24"/>
        </w:rPr>
        <w:t>, e não estruturais como zoneamento urbano e ações de educação ambiental</w:t>
      </w:r>
      <w:r w:rsidR="001D7886">
        <w:rPr>
          <w:i w:val="0"/>
          <w:szCs w:val="24"/>
        </w:rPr>
        <w:t xml:space="preserve"> para evitar a ocorrência de alagamentos, inundações e enxurradas</w:t>
      </w:r>
      <w:r w:rsidR="00BF2216" w:rsidRPr="00B24E16">
        <w:rPr>
          <w:i w:val="0"/>
          <w:szCs w:val="24"/>
        </w:rPr>
        <w:t xml:space="preserve">. </w:t>
      </w:r>
      <w:r w:rsidR="000A1F8F">
        <w:rPr>
          <w:i w:val="0"/>
          <w:szCs w:val="24"/>
        </w:rPr>
        <w:t>A</w:t>
      </w:r>
      <w:r w:rsidR="001D7886">
        <w:rPr>
          <w:i w:val="0"/>
          <w:szCs w:val="24"/>
        </w:rPr>
        <w:t xml:space="preserve"> </w:t>
      </w:r>
      <w:r w:rsidR="000A1F8F">
        <w:rPr>
          <w:i w:val="0"/>
          <w:szCs w:val="24"/>
        </w:rPr>
        <w:t>partir de consulta a</w:t>
      </w:r>
      <w:r w:rsidR="00864940">
        <w:rPr>
          <w:i w:val="0"/>
          <w:szCs w:val="24"/>
        </w:rPr>
        <w:t>o</w:t>
      </w:r>
      <w:r w:rsidR="000A1F8F">
        <w:rPr>
          <w:i w:val="0"/>
          <w:szCs w:val="24"/>
        </w:rPr>
        <w:t xml:space="preserve"> banco de dados da </w:t>
      </w:r>
      <w:r w:rsidR="000A1F8F" w:rsidRPr="000A1F8F">
        <w:rPr>
          <w:i w:val="0"/>
          <w:szCs w:val="24"/>
        </w:rPr>
        <w:t>Companhia de Abastecimento de Água e Esgoto (CAESA) e Secretaria de Manutenção Urbanística de Macapá</w:t>
      </w:r>
      <w:r w:rsidR="000A1F8F">
        <w:rPr>
          <w:i w:val="0"/>
          <w:szCs w:val="24"/>
        </w:rPr>
        <w:t xml:space="preserve"> (SEMUR) e observações </w:t>
      </w:r>
      <w:r w:rsidR="000A1F8F">
        <w:rPr>
          <w:szCs w:val="24"/>
        </w:rPr>
        <w:t xml:space="preserve">in loco, </w:t>
      </w:r>
      <w:r w:rsidR="000A1F8F">
        <w:rPr>
          <w:i w:val="0"/>
          <w:szCs w:val="24"/>
        </w:rPr>
        <w:t>constatou-se que o ini</w:t>
      </w:r>
      <w:r w:rsidR="00BF2216" w:rsidRPr="00B24E16">
        <w:rPr>
          <w:i w:val="0"/>
          <w:szCs w:val="24"/>
        </w:rPr>
        <w:t xml:space="preserve">cio da expansão urbana </w:t>
      </w:r>
      <w:r w:rsidR="000A1F8F">
        <w:rPr>
          <w:i w:val="0"/>
          <w:szCs w:val="24"/>
        </w:rPr>
        <w:t>ocorreu</w:t>
      </w:r>
      <w:r w:rsidR="00BF2216" w:rsidRPr="00B24E16">
        <w:rPr>
          <w:i w:val="0"/>
          <w:szCs w:val="24"/>
        </w:rPr>
        <w:t xml:space="preserve"> na década de 50, </w:t>
      </w:r>
      <w:r w:rsidR="00C34F74" w:rsidRPr="00B24E16">
        <w:rPr>
          <w:i w:val="0"/>
          <w:szCs w:val="24"/>
        </w:rPr>
        <w:t xml:space="preserve">e nos últimos anos, com a sua intensificação, </w:t>
      </w:r>
      <w:r w:rsidR="000A1F8F">
        <w:rPr>
          <w:i w:val="0"/>
          <w:szCs w:val="24"/>
        </w:rPr>
        <w:t xml:space="preserve">tornaram-se mais frequentes a ocorrência de </w:t>
      </w:r>
      <w:r w:rsidR="001D7886">
        <w:rPr>
          <w:i w:val="0"/>
          <w:szCs w:val="24"/>
        </w:rPr>
        <w:t xml:space="preserve">alagamentos e </w:t>
      </w:r>
      <w:r w:rsidR="00C34F74" w:rsidRPr="00B24E16">
        <w:rPr>
          <w:i w:val="0"/>
          <w:szCs w:val="24"/>
        </w:rPr>
        <w:t xml:space="preserve">inundações que são </w:t>
      </w:r>
      <w:r w:rsidR="000A1F8F">
        <w:rPr>
          <w:i w:val="0"/>
          <w:szCs w:val="24"/>
        </w:rPr>
        <w:t>potencializados pelo</w:t>
      </w:r>
      <w:r w:rsidR="00C34F74" w:rsidRPr="00B24E16">
        <w:rPr>
          <w:i w:val="0"/>
          <w:szCs w:val="24"/>
        </w:rPr>
        <w:t xml:space="preserve"> mal funcionamento e ineficiência do sistema de drenagem, paralelo a </w:t>
      </w:r>
      <w:r w:rsidR="00E218F5" w:rsidRPr="00B24E16">
        <w:rPr>
          <w:i w:val="0"/>
          <w:szCs w:val="24"/>
        </w:rPr>
        <w:t>falta de consciência ambiental por parte da população.</w:t>
      </w:r>
    </w:p>
    <w:p w14:paraId="2B323F5E" w14:textId="77777777" w:rsidR="00AF59F6" w:rsidRPr="00B24E16" w:rsidRDefault="00AF59F6" w:rsidP="00AF59F6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1B5CA5F" w14:textId="53FA4309" w:rsidR="00AF59F6" w:rsidRPr="00B24E16" w:rsidRDefault="00AF59F6" w:rsidP="00AF59F6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B24E16">
        <w:rPr>
          <w:rFonts w:ascii="Times New Roman" w:hAnsi="Times New Roman" w:cs="Times New Roman"/>
          <w:b/>
          <w:sz w:val="24"/>
          <w:szCs w:val="24"/>
          <w:lang w:eastAsia="ar-SA"/>
        </w:rPr>
        <w:t>Palavras-chave</w:t>
      </w:r>
      <w:r w:rsidR="000A1F8F">
        <w:rPr>
          <w:rFonts w:ascii="Times New Roman" w:hAnsi="Times New Roman" w:cs="Times New Roman"/>
          <w:sz w:val="24"/>
          <w:szCs w:val="24"/>
          <w:lang w:eastAsia="ar-SA"/>
        </w:rPr>
        <w:t>: Urbanização, Inundações, Amazônia</w:t>
      </w:r>
      <w:r w:rsidRPr="00B24E1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76217474" w14:textId="77777777" w:rsidR="00AF59F6" w:rsidRPr="00B24E16" w:rsidRDefault="00AF59F6" w:rsidP="00AF59F6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C7D6D17" w14:textId="77777777" w:rsidR="00AF59F6" w:rsidRPr="00B24E16" w:rsidRDefault="00AF59F6" w:rsidP="00AF59F6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2CEFB5F" w14:textId="77777777" w:rsidR="005558E0" w:rsidRPr="00B24E16" w:rsidRDefault="005558E0" w:rsidP="00D114CD">
      <w:pPr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 xml:space="preserve">1 INTRODUÇÃO </w:t>
      </w:r>
    </w:p>
    <w:p w14:paraId="098E5AA2" w14:textId="77777777" w:rsidR="005558E0" w:rsidRPr="00B24E16" w:rsidRDefault="005558E0" w:rsidP="00555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 xml:space="preserve">Durante décadas, tanto no Brasil quanto em outros países, a drenagem urbana foi abordada nas grandes cidades como um elemento acessório. Nesse mesmo contexto houve nas cidades o crescimento desordenado das áreas urbanizadas e a inclusão de sistemas de drenagem ocorreu em minoria dos projetos de expansão e planejamento (CANHOLI, 2005). </w:t>
      </w:r>
    </w:p>
    <w:p w14:paraId="3537BAB7" w14:textId="77777777" w:rsidR="005558E0" w:rsidRPr="00B24E16" w:rsidRDefault="005558E0" w:rsidP="00555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O processo de urbanização acelerado no Brasil ocorreu após a década de 60 e trouxe como consequência a falta de infraestrutura. Os efeitos desse processo recaíram sobre todo o aparelhamento urbano relativo a recursos hídricos e no que tange os processos de drenagem pluvial, previstos somente em uma minoria dos projetos de planejamento para expansão (TUCCI, 1995; CANHOLI, 2005)</w:t>
      </w:r>
      <w:bookmarkStart w:id="0" w:name="_GoBack"/>
      <w:bookmarkEnd w:id="0"/>
      <w:r w:rsidRPr="00B24E16">
        <w:rPr>
          <w:rFonts w:ascii="Times New Roman" w:hAnsi="Times New Roman" w:cs="Times New Roman"/>
          <w:sz w:val="24"/>
          <w:szCs w:val="24"/>
        </w:rPr>
        <w:t>.</w:t>
      </w:r>
    </w:p>
    <w:p w14:paraId="3602CB5C" w14:textId="61FAB5B9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Segundo Azevedo Netto (1998), a água da chuva requer espaço para escoamento e acumulação, e o espaço para que isso ocorra é a várzea dos rios. Logo, se esse espaço é </w:t>
      </w:r>
      <w:r w:rsidR="000F63A2">
        <w:rPr>
          <w:rFonts w:ascii="Times New Roman" w:hAnsi="Times New Roman" w:cs="Times New Roman"/>
          <w:sz w:val="24"/>
          <w:szCs w:val="24"/>
        </w:rPr>
        <w:t>ocupado desordenadamente</w:t>
      </w:r>
      <w:r w:rsidRPr="00B24E16">
        <w:rPr>
          <w:rFonts w:ascii="Times New Roman" w:hAnsi="Times New Roman" w:cs="Times New Roman"/>
          <w:sz w:val="24"/>
          <w:szCs w:val="24"/>
        </w:rPr>
        <w:t xml:space="preserve"> ocorrem </w:t>
      </w:r>
      <w:proofErr w:type="gramStart"/>
      <w:r w:rsidRPr="00B24E16"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B24E16">
        <w:rPr>
          <w:rFonts w:ascii="Times New Roman" w:hAnsi="Times New Roman" w:cs="Times New Roman"/>
          <w:sz w:val="24"/>
          <w:szCs w:val="24"/>
        </w:rPr>
        <w:t xml:space="preserve"> inundações devido ao aumento das vazões máximas</w:t>
      </w:r>
      <w:r w:rsidR="000F63A2">
        <w:rPr>
          <w:rFonts w:ascii="Times New Roman" w:hAnsi="Times New Roman" w:cs="Times New Roman"/>
          <w:sz w:val="24"/>
          <w:szCs w:val="24"/>
        </w:rPr>
        <w:t xml:space="preserve">, </w:t>
      </w:r>
      <w:r w:rsidR="000F63A2">
        <w:rPr>
          <w:rFonts w:ascii="Times New Roman" w:hAnsi="Times New Roman" w:cs="Times New Roman"/>
          <w:sz w:val="24"/>
          <w:szCs w:val="24"/>
        </w:rPr>
        <w:lastRenderedPageBreak/>
        <w:t xml:space="preserve">sendo que </w:t>
      </w:r>
      <w:r w:rsidR="007D3C7D">
        <w:rPr>
          <w:rFonts w:ascii="Times New Roman" w:hAnsi="Times New Roman" w:cs="Times New Roman"/>
          <w:sz w:val="24"/>
          <w:szCs w:val="24"/>
        </w:rPr>
        <w:t xml:space="preserve">em </w:t>
      </w:r>
      <w:r w:rsidR="000F63A2">
        <w:rPr>
          <w:rFonts w:ascii="Times New Roman" w:hAnsi="Times New Roman" w:cs="Times New Roman"/>
          <w:sz w:val="24"/>
          <w:szCs w:val="24"/>
        </w:rPr>
        <w:t>algumas cidades essas podem ser</w:t>
      </w:r>
      <w:r w:rsidRPr="00B24E16">
        <w:rPr>
          <w:rFonts w:ascii="Times New Roman" w:hAnsi="Times New Roman" w:cs="Times New Roman"/>
          <w:sz w:val="24"/>
          <w:szCs w:val="24"/>
        </w:rPr>
        <w:t xml:space="preserve"> até 7 vezes</w:t>
      </w:r>
      <w:r w:rsidR="000F63A2">
        <w:rPr>
          <w:rFonts w:ascii="Times New Roman" w:hAnsi="Times New Roman" w:cs="Times New Roman"/>
          <w:sz w:val="24"/>
          <w:szCs w:val="24"/>
        </w:rPr>
        <w:t xml:space="preserve"> maiores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0F63A2">
        <w:rPr>
          <w:rFonts w:ascii="Times New Roman" w:hAnsi="Times New Roman" w:cs="Times New Roman"/>
          <w:sz w:val="24"/>
          <w:szCs w:val="24"/>
        </w:rPr>
        <w:t xml:space="preserve">que o natural </w:t>
      </w:r>
      <w:r w:rsidRPr="00B24E16">
        <w:rPr>
          <w:rFonts w:ascii="Times New Roman" w:hAnsi="Times New Roman" w:cs="Times New Roman"/>
          <w:sz w:val="24"/>
          <w:szCs w:val="24"/>
        </w:rPr>
        <w:t xml:space="preserve">(TUCCI, 2005). Conforme </w:t>
      </w:r>
      <w:r w:rsidR="000F63A2">
        <w:rPr>
          <w:rFonts w:ascii="Times New Roman" w:hAnsi="Times New Roman" w:cs="Times New Roman"/>
          <w:sz w:val="24"/>
          <w:szCs w:val="24"/>
        </w:rPr>
        <w:t xml:space="preserve">aumenta </w:t>
      </w:r>
      <w:r w:rsidRPr="00B24E16">
        <w:rPr>
          <w:rFonts w:ascii="Times New Roman" w:hAnsi="Times New Roman" w:cs="Times New Roman"/>
          <w:sz w:val="24"/>
          <w:szCs w:val="24"/>
        </w:rPr>
        <w:t>a taxa de impermeabilização, ocorre a alteração do co</w:t>
      </w:r>
      <w:r w:rsidR="007D3C7D">
        <w:rPr>
          <w:rFonts w:ascii="Times New Roman" w:hAnsi="Times New Roman" w:cs="Times New Roman"/>
          <w:sz w:val="24"/>
          <w:szCs w:val="24"/>
        </w:rPr>
        <w:t>mportamento da água superficial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0F63A2">
        <w:rPr>
          <w:rFonts w:ascii="Times New Roman" w:hAnsi="Times New Roman" w:cs="Times New Roman"/>
          <w:sz w:val="24"/>
          <w:szCs w:val="24"/>
        </w:rPr>
        <w:t>por meio da</w:t>
      </w:r>
      <w:r w:rsidRPr="00B24E16">
        <w:rPr>
          <w:rFonts w:ascii="Times New Roman" w:hAnsi="Times New Roman" w:cs="Times New Roman"/>
          <w:sz w:val="24"/>
          <w:szCs w:val="24"/>
        </w:rPr>
        <w:t xml:space="preserve"> redução do percentual que infiltra no solo (CANHOLI, 2005).</w:t>
      </w:r>
    </w:p>
    <w:p w14:paraId="244049D6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Segundo o Instituto Brasileiro de Geografia e Estatística (IBGE), na cidade de Macapá o processo de expansão urbana se iniciou a partir da década de 50. Desde então a mobilidade populacional para a capital intensificou e, como consequência, ocorreu o aumento do crescimento urbano sem planejamento e infraestrutura principalmente no que se refere aos serviços de saneamento.  </w:t>
      </w:r>
    </w:p>
    <w:p w14:paraId="515D602C" w14:textId="1EB139F8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Nas últimas décadas, a população tem sofrido as consequências deste </w:t>
      </w:r>
      <w:proofErr w:type="gramStart"/>
      <w:r w:rsidRPr="00B24E16">
        <w:rPr>
          <w:rFonts w:ascii="Times New Roman" w:hAnsi="Times New Roman" w:cs="Times New Roman"/>
          <w:sz w:val="24"/>
          <w:szCs w:val="24"/>
        </w:rPr>
        <w:t>mal</w:t>
      </w:r>
      <w:proofErr w:type="gramEnd"/>
      <w:r w:rsidRPr="00B24E16">
        <w:rPr>
          <w:rFonts w:ascii="Times New Roman" w:hAnsi="Times New Roman" w:cs="Times New Roman"/>
          <w:sz w:val="24"/>
          <w:szCs w:val="24"/>
        </w:rPr>
        <w:t xml:space="preserve"> planejamento com a ocorrência de i</w:t>
      </w:r>
      <w:r w:rsidR="00525D18">
        <w:rPr>
          <w:rFonts w:ascii="Times New Roman" w:hAnsi="Times New Roman" w:cs="Times New Roman"/>
          <w:sz w:val="24"/>
          <w:szCs w:val="24"/>
        </w:rPr>
        <w:t>nundações nos períodos chuvosos</w:t>
      </w:r>
      <w:r w:rsidRPr="00B24E16">
        <w:rPr>
          <w:rFonts w:ascii="Times New Roman" w:hAnsi="Times New Roman" w:cs="Times New Roman"/>
          <w:sz w:val="24"/>
          <w:szCs w:val="24"/>
        </w:rPr>
        <w:t xml:space="preserve"> em decorrência da impermeabilização das áreas de várzea da cidade, ocupação populacional nos leitos dos canais de macrodrenagem, disposição </w:t>
      </w:r>
      <w:r w:rsidR="000F63A2">
        <w:rPr>
          <w:rFonts w:ascii="Times New Roman" w:hAnsi="Times New Roman" w:cs="Times New Roman"/>
          <w:sz w:val="24"/>
          <w:szCs w:val="24"/>
        </w:rPr>
        <w:t>inadequada de resíduos sólidos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525D18">
        <w:rPr>
          <w:rFonts w:ascii="Times New Roman" w:hAnsi="Times New Roman" w:cs="Times New Roman"/>
          <w:sz w:val="24"/>
          <w:szCs w:val="24"/>
        </w:rPr>
        <w:t xml:space="preserve">e </w:t>
      </w:r>
      <w:r w:rsidRPr="00B24E16">
        <w:rPr>
          <w:rFonts w:ascii="Times New Roman" w:hAnsi="Times New Roman" w:cs="Times New Roman"/>
          <w:sz w:val="24"/>
          <w:szCs w:val="24"/>
        </w:rPr>
        <w:t>entre outros fatores.</w:t>
      </w:r>
    </w:p>
    <w:p w14:paraId="063F5221" w14:textId="11E8C05A" w:rsidR="005558E0" w:rsidRPr="00B24E16" w:rsidRDefault="005558E0" w:rsidP="001D78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</w:r>
      <w:r w:rsidR="000F63A2">
        <w:rPr>
          <w:rFonts w:ascii="Times New Roman" w:hAnsi="Times New Roman" w:cs="Times New Roman"/>
          <w:sz w:val="24"/>
          <w:szCs w:val="24"/>
        </w:rPr>
        <w:t>Nesse contexto, o</w:t>
      </w:r>
      <w:r w:rsidRPr="00B24E16">
        <w:rPr>
          <w:rFonts w:ascii="Times New Roman" w:hAnsi="Times New Roman" w:cs="Times New Roman"/>
          <w:sz w:val="24"/>
          <w:szCs w:val="24"/>
        </w:rPr>
        <w:t xml:space="preserve"> objetivo deste trabalho foi analisar o cenário do sistema de drenagem urbana na cidade de Macapá-AP</w:t>
      </w:r>
      <w:r w:rsidR="000F63A2">
        <w:rPr>
          <w:rFonts w:ascii="Times New Roman" w:hAnsi="Times New Roman" w:cs="Times New Roman"/>
          <w:sz w:val="24"/>
          <w:szCs w:val="24"/>
        </w:rPr>
        <w:t xml:space="preserve"> e a contribuição do crescimento</w:t>
      </w:r>
      <w:r w:rsidRPr="00B24E16">
        <w:rPr>
          <w:rFonts w:ascii="Times New Roman" w:hAnsi="Times New Roman" w:cs="Times New Roman"/>
          <w:sz w:val="24"/>
          <w:szCs w:val="24"/>
        </w:rPr>
        <w:t xml:space="preserve"> des</w:t>
      </w:r>
      <w:r w:rsidR="000F63A2">
        <w:rPr>
          <w:rFonts w:ascii="Times New Roman" w:hAnsi="Times New Roman" w:cs="Times New Roman"/>
          <w:sz w:val="24"/>
          <w:szCs w:val="24"/>
        </w:rPr>
        <w:t>ordenado</w:t>
      </w:r>
      <w:r w:rsidRPr="00B24E16">
        <w:rPr>
          <w:rFonts w:ascii="Times New Roman" w:hAnsi="Times New Roman" w:cs="Times New Roman"/>
          <w:sz w:val="24"/>
          <w:szCs w:val="24"/>
        </w:rPr>
        <w:t xml:space="preserve"> para </w:t>
      </w:r>
      <w:r w:rsidR="000F63A2">
        <w:rPr>
          <w:rFonts w:ascii="Times New Roman" w:hAnsi="Times New Roman" w:cs="Times New Roman"/>
          <w:sz w:val="24"/>
          <w:szCs w:val="24"/>
        </w:rPr>
        <w:t>a qualidade do</w:t>
      </w:r>
      <w:r w:rsidRPr="00B24E16">
        <w:rPr>
          <w:rFonts w:ascii="Times New Roman" w:hAnsi="Times New Roman" w:cs="Times New Roman"/>
          <w:sz w:val="24"/>
          <w:szCs w:val="24"/>
        </w:rPr>
        <w:t xml:space="preserve"> serviço.</w:t>
      </w:r>
    </w:p>
    <w:p w14:paraId="463E5CCF" w14:textId="77777777" w:rsidR="005558E0" w:rsidRPr="00B24E16" w:rsidRDefault="005558E0" w:rsidP="005038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B3A1A" w14:textId="77777777" w:rsidR="005558E0" w:rsidRPr="00B24E16" w:rsidRDefault="005558E0" w:rsidP="005038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>2</w:t>
      </w:r>
      <w:r w:rsidR="001D7886">
        <w:rPr>
          <w:rFonts w:ascii="Times New Roman" w:hAnsi="Times New Roman" w:cs="Times New Roman"/>
          <w:b/>
          <w:sz w:val="24"/>
          <w:szCs w:val="24"/>
        </w:rPr>
        <w:t>.</w:t>
      </w:r>
      <w:r w:rsidRPr="00B24E16">
        <w:rPr>
          <w:rFonts w:ascii="Times New Roman" w:hAnsi="Times New Roman" w:cs="Times New Roman"/>
          <w:b/>
          <w:sz w:val="24"/>
          <w:szCs w:val="24"/>
        </w:rPr>
        <w:t xml:space="preserve"> MATERIAIS E MÉTODOS </w:t>
      </w:r>
    </w:p>
    <w:p w14:paraId="4F70ED88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555E70" w14:textId="7D4B6DBA" w:rsidR="005558E0" w:rsidRDefault="005558E0" w:rsidP="00555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A área de estudo compreende o perímetro urbano do município de Macapá. A c</w:t>
      </w:r>
      <w:r w:rsidR="000F63A2">
        <w:rPr>
          <w:rFonts w:ascii="Times New Roman" w:hAnsi="Times New Roman" w:cs="Times New Roman"/>
          <w:sz w:val="24"/>
          <w:szCs w:val="24"/>
        </w:rPr>
        <w:t>apital do Amapá (</w:t>
      </w:r>
      <w:r w:rsidRPr="00B24E16">
        <w:rPr>
          <w:rFonts w:ascii="Times New Roman" w:hAnsi="Times New Roman" w:cs="Times New Roman"/>
          <w:sz w:val="24"/>
          <w:szCs w:val="24"/>
        </w:rPr>
        <w:t xml:space="preserve">Figura 1) possui aproximadamente 6502,119 km², abriga uma população estimada de 456,171 habitantes com aproximadamente 95,73% residente </w:t>
      </w:r>
      <w:r w:rsidR="000F63A2">
        <w:rPr>
          <w:rFonts w:ascii="Times New Roman" w:hAnsi="Times New Roman" w:cs="Times New Roman"/>
          <w:sz w:val="24"/>
          <w:szCs w:val="24"/>
        </w:rPr>
        <w:t xml:space="preserve">na </w:t>
      </w:r>
      <w:r w:rsidRPr="00B24E16">
        <w:rPr>
          <w:rFonts w:ascii="Times New Roman" w:hAnsi="Times New Roman" w:cs="Times New Roman"/>
          <w:sz w:val="24"/>
          <w:szCs w:val="24"/>
        </w:rPr>
        <w:t xml:space="preserve">área urbana (IBGE, 2015). Possui </w:t>
      </w:r>
      <w:r w:rsidR="000F63A2">
        <w:rPr>
          <w:rFonts w:ascii="Times New Roman" w:hAnsi="Times New Roman" w:cs="Times New Roman"/>
          <w:sz w:val="24"/>
          <w:szCs w:val="24"/>
        </w:rPr>
        <w:t xml:space="preserve">clima equatorial quente úmido, </w:t>
      </w:r>
      <w:r w:rsidRPr="00B24E16">
        <w:rPr>
          <w:rFonts w:ascii="Times New Roman" w:hAnsi="Times New Roman" w:cs="Times New Roman"/>
          <w:sz w:val="24"/>
          <w:szCs w:val="24"/>
        </w:rPr>
        <w:t xml:space="preserve">está localizada na bacia Amazônica e </w:t>
      </w:r>
      <w:r w:rsidR="001D7886">
        <w:rPr>
          <w:rFonts w:ascii="Times New Roman" w:hAnsi="Times New Roman" w:cs="Times New Roman"/>
          <w:sz w:val="24"/>
          <w:szCs w:val="24"/>
        </w:rPr>
        <w:t>nas</w:t>
      </w:r>
      <w:r w:rsidRPr="00B24E16">
        <w:rPr>
          <w:rFonts w:ascii="Times New Roman" w:hAnsi="Times New Roman" w:cs="Times New Roman"/>
          <w:sz w:val="24"/>
          <w:szCs w:val="24"/>
        </w:rPr>
        <w:t xml:space="preserve"> sub-bacias do Rio Matapi, Rio Araguari e parte das sub-bacias do Rio Pedreira e Rio Gurijuba. </w:t>
      </w:r>
    </w:p>
    <w:p w14:paraId="7814B4F8" w14:textId="77777777" w:rsidR="002D6844" w:rsidRPr="00B24E16" w:rsidRDefault="002D6844" w:rsidP="005558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6F7678" w14:textId="77777777" w:rsidR="005558E0" w:rsidRPr="00B24E16" w:rsidRDefault="005558E0" w:rsidP="005558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8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8C719" wp14:editId="512AF754">
            <wp:extent cx="5077460" cy="3000375"/>
            <wp:effectExtent l="0" t="0" r="8890" b="9525"/>
            <wp:docPr id="2" name="Picture" descr="C:\Users\User\Documents\PROJETOS\EM EXECUÇÃO\SBEA\FOTO GEOR\MAPA MACAP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User\Documents\PROJETOS\EM EXECUÇÃO\SBEA\FOTO GEOR\MAPA MACAP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8702" b="4818"/>
                    <a:stretch/>
                  </pic:blipFill>
                  <pic:spPr bwMode="auto">
                    <a:xfrm>
                      <a:off x="0" y="0"/>
                      <a:ext cx="5077766" cy="30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0B47B" w14:textId="77777777" w:rsidR="002D6844" w:rsidRPr="00B53B62" w:rsidRDefault="002D6844" w:rsidP="002D6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6844">
        <w:rPr>
          <w:rFonts w:ascii="Times New Roman" w:hAnsi="Times New Roman" w:cs="Times New Roman"/>
          <w:sz w:val="24"/>
          <w:szCs w:val="24"/>
        </w:rPr>
        <w:t>Figura 1 –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Localização do município de Macapá.</w:t>
      </w:r>
    </w:p>
    <w:p w14:paraId="29B8B930" w14:textId="77777777" w:rsidR="005558E0" w:rsidRPr="00B24E16" w:rsidRDefault="002C4B14" w:rsidP="005558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Fonte: Secretaria Municipal de Meio </w:t>
      </w:r>
      <w:r w:rsidR="00B53B62">
        <w:rPr>
          <w:rFonts w:ascii="Times New Roman" w:hAnsi="Times New Roman" w:cs="Times New Roman"/>
          <w:sz w:val="24"/>
          <w:szCs w:val="24"/>
        </w:rPr>
        <w:t>Ambiente (</w:t>
      </w:r>
      <w:r>
        <w:rPr>
          <w:rFonts w:ascii="Times New Roman" w:hAnsi="Times New Roman" w:cs="Times New Roman"/>
          <w:sz w:val="24"/>
          <w:szCs w:val="24"/>
        </w:rPr>
        <w:t>SEMA/</w:t>
      </w:r>
      <w:r w:rsidR="005558E0" w:rsidRPr="00B24E16">
        <w:rPr>
          <w:rFonts w:ascii="Times New Roman" w:hAnsi="Times New Roman" w:cs="Times New Roman"/>
          <w:sz w:val="24"/>
          <w:szCs w:val="24"/>
        </w:rPr>
        <w:t>AP, 2015</w:t>
      </w:r>
      <w:r w:rsidR="00B53B62">
        <w:rPr>
          <w:rFonts w:ascii="Times New Roman" w:hAnsi="Times New Roman" w:cs="Times New Roman"/>
          <w:sz w:val="24"/>
          <w:szCs w:val="24"/>
        </w:rPr>
        <w:t>)</w:t>
      </w:r>
      <w:r w:rsidR="005558E0" w:rsidRPr="00B24E16">
        <w:rPr>
          <w:rFonts w:ascii="Times New Roman" w:hAnsi="Times New Roman" w:cs="Times New Roman"/>
          <w:sz w:val="24"/>
          <w:szCs w:val="24"/>
        </w:rPr>
        <w:t>.</w:t>
      </w:r>
    </w:p>
    <w:p w14:paraId="11A8D79C" w14:textId="6AEC80B9" w:rsidR="002D6844" w:rsidRPr="00B24E16" w:rsidRDefault="002D6844" w:rsidP="00503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Esse trabalho baseou-s</w:t>
      </w:r>
      <w:r>
        <w:rPr>
          <w:rFonts w:ascii="Times New Roman" w:hAnsi="Times New Roman" w:cs="Times New Roman"/>
          <w:sz w:val="24"/>
          <w:szCs w:val="24"/>
        </w:rPr>
        <w:t>e na</w:t>
      </w:r>
      <w:r w:rsidRPr="00B24E16">
        <w:rPr>
          <w:rFonts w:ascii="Times New Roman" w:hAnsi="Times New Roman" w:cs="Times New Roman"/>
          <w:sz w:val="24"/>
          <w:szCs w:val="24"/>
        </w:rPr>
        <w:t xml:space="preserve"> coleta de informações na Companhia de </w:t>
      </w:r>
      <w:r>
        <w:rPr>
          <w:rFonts w:ascii="Times New Roman" w:hAnsi="Times New Roman" w:cs="Times New Roman"/>
          <w:sz w:val="24"/>
          <w:szCs w:val="24"/>
        </w:rPr>
        <w:t>Abastecimento de Água e Esgoto,</w:t>
      </w:r>
      <w:r w:rsidRPr="00B24E16">
        <w:rPr>
          <w:rFonts w:ascii="Times New Roman" w:hAnsi="Times New Roman" w:cs="Times New Roman"/>
          <w:sz w:val="24"/>
          <w:szCs w:val="24"/>
        </w:rPr>
        <w:t xml:space="preserve"> Secretaria de Manutenção Urbanística de Macapá</w:t>
      </w:r>
      <w:r>
        <w:rPr>
          <w:rFonts w:ascii="Times New Roman" w:hAnsi="Times New Roman" w:cs="Times New Roman"/>
          <w:sz w:val="24"/>
          <w:szCs w:val="24"/>
        </w:rPr>
        <w:t xml:space="preserve"> e na Defesa Civil</w:t>
      </w:r>
      <w:r w:rsidRPr="00B24E16">
        <w:rPr>
          <w:rFonts w:ascii="Times New Roman" w:hAnsi="Times New Roman" w:cs="Times New Roman"/>
          <w:sz w:val="24"/>
          <w:szCs w:val="24"/>
        </w:rPr>
        <w:t xml:space="preserve">, </w:t>
      </w:r>
      <w:r w:rsidRPr="00B24E16">
        <w:rPr>
          <w:rFonts w:ascii="Times New Roman" w:hAnsi="Times New Roman" w:cs="Times New Roman"/>
          <w:sz w:val="24"/>
          <w:szCs w:val="24"/>
        </w:rPr>
        <w:lastRenderedPageBreak/>
        <w:t xml:space="preserve">relacionadas ao </w:t>
      </w:r>
      <w:r>
        <w:rPr>
          <w:rFonts w:ascii="Times New Roman" w:hAnsi="Times New Roman" w:cs="Times New Roman"/>
          <w:sz w:val="24"/>
          <w:szCs w:val="24"/>
        </w:rPr>
        <w:t>cobrimento do sistema de drenagem urbana n</w:t>
      </w:r>
      <w:r w:rsidRPr="00B24E16">
        <w:rPr>
          <w:rFonts w:ascii="Times New Roman" w:hAnsi="Times New Roman" w:cs="Times New Roman"/>
          <w:sz w:val="24"/>
          <w:szCs w:val="24"/>
        </w:rPr>
        <w:t>o município</w:t>
      </w:r>
      <w:r>
        <w:rPr>
          <w:rFonts w:ascii="Times New Roman" w:hAnsi="Times New Roman" w:cs="Times New Roman"/>
          <w:sz w:val="24"/>
          <w:szCs w:val="24"/>
        </w:rPr>
        <w:t>, ocorrência de alagamentos e inundações</w:t>
      </w:r>
      <w:r w:rsidRPr="00B24E16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a manutenção dos dispositivos de macrodrenagem.</w:t>
      </w:r>
      <w:r w:rsidRPr="00B24E1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9C4040" w14:textId="281C0998" w:rsidR="005558E0" w:rsidRPr="00B24E16" w:rsidRDefault="005558E0" w:rsidP="007773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Analisou-se o histórico de expansão da cidade em paralelo à evolução do sistema de drenagem a fim de identificar como foram trabalhadas as questões relativas ao manejo das águas pluviais</w:t>
      </w:r>
      <w:r w:rsidR="00B53B62">
        <w:rPr>
          <w:rFonts w:ascii="Times New Roman" w:hAnsi="Times New Roman" w:cs="Times New Roman"/>
          <w:sz w:val="24"/>
          <w:szCs w:val="24"/>
        </w:rPr>
        <w:t xml:space="preserve">. </w:t>
      </w:r>
      <w:r w:rsidRPr="00B24E16">
        <w:rPr>
          <w:rFonts w:ascii="Times New Roman" w:hAnsi="Times New Roman" w:cs="Times New Roman"/>
          <w:sz w:val="24"/>
          <w:szCs w:val="24"/>
        </w:rPr>
        <w:t>A metodologia adotada objetivou relatar a atual situação, em uma análise sintétic</w:t>
      </w:r>
      <w:r w:rsidR="002D6844">
        <w:rPr>
          <w:rFonts w:ascii="Times New Roman" w:hAnsi="Times New Roman" w:cs="Times New Roman"/>
          <w:sz w:val="24"/>
          <w:szCs w:val="24"/>
        </w:rPr>
        <w:t xml:space="preserve">a, do sistema </w:t>
      </w:r>
      <w:r w:rsidR="00447E1D">
        <w:rPr>
          <w:rFonts w:ascii="Times New Roman" w:hAnsi="Times New Roman" w:cs="Times New Roman"/>
          <w:sz w:val="24"/>
          <w:szCs w:val="24"/>
        </w:rPr>
        <w:t>de drenagem local</w:t>
      </w:r>
      <w:r w:rsidR="002D6844">
        <w:rPr>
          <w:rFonts w:ascii="Times New Roman" w:hAnsi="Times New Roman" w:cs="Times New Roman"/>
          <w:sz w:val="24"/>
          <w:szCs w:val="24"/>
        </w:rPr>
        <w:t xml:space="preserve"> evidenciando as principais fragilidades do serviço. </w:t>
      </w:r>
    </w:p>
    <w:p w14:paraId="75599B6F" w14:textId="77777777" w:rsidR="005558E0" w:rsidRPr="00B24E16" w:rsidRDefault="005558E0" w:rsidP="005038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9ACD668" w14:textId="77777777" w:rsidR="005558E0" w:rsidRPr="00B24E16" w:rsidRDefault="005558E0" w:rsidP="0050388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 xml:space="preserve">3. RESULTADOS E DISCUSSÕES </w:t>
      </w:r>
    </w:p>
    <w:p w14:paraId="46AA089B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18FE53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>3.1 Abrangência do sistema de drenagem de águas pluviais</w:t>
      </w:r>
    </w:p>
    <w:p w14:paraId="4DE16BBA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9EEE38" w14:textId="01743796" w:rsidR="005558E0" w:rsidRDefault="005558E0" w:rsidP="005558E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ab/>
      </w:r>
      <w:r w:rsidRPr="00B24E16">
        <w:rPr>
          <w:rFonts w:ascii="Times New Roman" w:hAnsi="Times New Roman" w:cs="Times New Roman"/>
          <w:sz w:val="24"/>
          <w:szCs w:val="24"/>
        </w:rPr>
        <w:t>Os sistemas de drenagem urbana funcionam como uma peça técnica que visa solucionar possíveis problemas provocados pelas águas pluviais. Tais sistemas tratam-se dos principais meios para se preve</w:t>
      </w:r>
      <w:r w:rsidR="00B53B62">
        <w:rPr>
          <w:rFonts w:ascii="Times New Roman" w:hAnsi="Times New Roman" w:cs="Times New Roman"/>
          <w:sz w:val="24"/>
          <w:szCs w:val="24"/>
        </w:rPr>
        <w:t>nir a ocorrência de alagamentos e</w:t>
      </w:r>
      <w:r w:rsidRPr="00B24E16">
        <w:rPr>
          <w:rFonts w:ascii="Times New Roman" w:hAnsi="Times New Roman" w:cs="Times New Roman"/>
          <w:sz w:val="24"/>
          <w:szCs w:val="24"/>
        </w:rPr>
        <w:t xml:space="preserve"> inundações oriundas do extravasamento natural de corpos hídricos</w:t>
      </w:r>
      <w:r w:rsidR="00B53B62">
        <w:rPr>
          <w:rFonts w:ascii="Times New Roman" w:hAnsi="Times New Roman" w:cs="Times New Roman"/>
          <w:sz w:val="24"/>
          <w:szCs w:val="24"/>
        </w:rPr>
        <w:t>.</w:t>
      </w:r>
      <w:r w:rsidRPr="00B24E16">
        <w:rPr>
          <w:rFonts w:ascii="Times New Roman" w:hAnsi="Times New Roman" w:cs="Times New Roman"/>
          <w:sz w:val="24"/>
          <w:szCs w:val="24"/>
        </w:rPr>
        <w:tab/>
        <w:t xml:space="preserve">Na cidade de Macapá, de acordo com dados fornecidos pela CAESA, dos 48 bairros existentes, o sistema de microdrenagem de águas pluviais atende </w:t>
      </w:r>
      <w:r w:rsidR="008D353C">
        <w:rPr>
          <w:rFonts w:ascii="Times New Roman" w:hAnsi="Times New Roman" w:cs="Times New Roman"/>
          <w:sz w:val="24"/>
          <w:szCs w:val="24"/>
        </w:rPr>
        <w:t xml:space="preserve">a </w:t>
      </w:r>
      <w:r w:rsidRPr="00B24E16">
        <w:rPr>
          <w:rFonts w:ascii="Times New Roman" w:hAnsi="Times New Roman" w:cs="Times New Roman"/>
          <w:sz w:val="24"/>
          <w:szCs w:val="24"/>
        </w:rPr>
        <w:t>apenas 7</w:t>
      </w:r>
      <w:r w:rsidR="00B53B62">
        <w:rPr>
          <w:rFonts w:ascii="Times New Roman" w:hAnsi="Times New Roman" w:cs="Times New Roman"/>
          <w:sz w:val="24"/>
          <w:szCs w:val="24"/>
        </w:rPr>
        <w:t xml:space="preserve"> </w:t>
      </w:r>
      <w:r w:rsidRPr="00B24E16">
        <w:rPr>
          <w:rFonts w:ascii="Times New Roman" w:hAnsi="Times New Roman" w:cs="Times New Roman"/>
          <w:sz w:val="24"/>
          <w:szCs w:val="24"/>
        </w:rPr>
        <w:t>(Figura 2).</w:t>
      </w:r>
    </w:p>
    <w:p w14:paraId="6E25D96B" w14:textId="77777777" w:rsidR="002D6844" w:rsidRPr="00B24E16" w:rsidRDefault="002D6844" w:rsidP="005558E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12E079" w14:textId="77777777" w:rsidR="005558E0" w:rsidRPr="00B24E16" w:rsidRDefault="005558E0" w:rsidP="00E42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8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F24E8" wp14:editId="7517DED9">
            <wp:extent cx="5759450" cy="364744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715" t="18976" r="22085" b="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A4C83" w14:textId="77777777" w:rsidR="002D6844" w:rsidRPr="00B24E16" w:rsidRDefault="002D6844" w:rsidP="00503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F27B7">
        <w:rPr>
          <w:rFonts w:ascii="Times New Roman" w:hAnsi="Times New Roman" w:cs="Times New Roman"/>
          <w:sz w:val="24"/>
          <w:szCs w:val="24"/>
        </w:rPr>
        <w:t>Figura 2</w:t>
      </w:r>
      <w:r w:rsidRPr="00B24E16">
        <w:rPr>
          <w:rFonts w:ascii="Times New Roman" w:hAnsi="Times New Roman" w:cs="Times New Roman"/>
          <w:sz w:val="24"/>
          <w:szCs w:val="24"/>
        </w:rPr>
        <w:t xml:space="preserve"> – Drenagem urbana no município de Macapá.</w:t>
      </w:r>
    </w:p>
    <w:p w14:paraId="0A83DA5B" w14:textId="7C43EEEE" w:rsidR="005558E0" w:rsidRDefault="005558E0" w:rsidP="00503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Fonte:</w:t>
      </w:r>
      <w:r w:rsidR="00B53B62">
        <w:rPr>
          <w:rFonts w:ascii="Times New Roman" w:hAnsi="Times New Roman" w:cs="Times New Roman"/>
          <w:sz w:val="24"/>
          <w:szCs w:val="24"/>
        </w:rPr>
        <w:t xml:space="preserve"> Adaptado de CAESA (2014).</w:t>
      </w:r>
    </w:p>
    <w:p w14:paraId="7F5C7D37" w14:textId="77777777" w:rsidR="002D6844" w:rsidRPr="00B24E16" w:rsidRDefault="002D6844" w:rsidP="002D68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A3CB4F9" w14:textId="55321CFE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Em 5 bairros, o sistema de microdrenagem encontra-se em processo de execução, logo, 75% dos bairros da capital não são atendidos pelo sistema de microdrenagem e </w:t>
      </w:r>
      <w:r w:rsidR="00B53B62">
        <w:rPr>
          <w:rFonts w:ascii="Times New Roman" w:hAnsi="Times New Roman" w:cs="Times New Roman"/>
          <w:sz w:val="24"/>
          <w:szCs w:val="24"/>
        </w:rPr>
        <w:t xml:space="preserve">não </w:t>
      </w:r>
      <w:r w:rsidRPr="00B24E16">
        <w:rPr>
          <w:rFonts w:ascii="Times New Roman" w:hAnsi="Times New Roman" w:cs="Times New Roman"/>
          <w:sz w:val="24"/>
          <w:szCs w:val="24"/>
        </w:rPr>
        <w:t xml:space="preserve">estão em processo de construção. </w:t>
      </w:r>
    </w:p>
    <w:p w14:paraId="25F77007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17F88" w14:textId="77777777" w:rsidR="00C42362" w:rsidRDefault="00C42362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D646B9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>3.2 Expansão urbana da cidade e impermeabilização do solo</w:t>
      </w:r>
    </w:p>
    <w:p w14:paraId="1F63D12B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5C2DAB" w14:textId="67D0A209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ab/>
      </w:r>
      <w:r w:rsidRPr="00B24E16">
        <w:rPr>
          <w:rFonts w:ascii="Times New Roman" w:hAnsi="Times New Roman" w:cs="Times New Roman"/>
          <w:sz w:val="24"/>
          <w:szCs w:val="24"/>
        </w:rPr>
        <w:t>De acordo com Tucci e Ber</w:t>
      </w:r>
      <w:r w:rsidR="009F00DB">
        <w:rPr>
          <w:rFonts w:ascii="Times New Roman" w:hAnsi="Times New Roman" w:cs="Times New Roman"/>
          <w:sz w:val="24"/>
          <w:szCs w:val="24"/>
        </w:rPr>
        <w:t>toni (2003), a urbanização</w:t>
      </w:r>
      <w:r w:rsidR="00B53B62">
        <w:rPr>
          <w:rFonts w:ascii="Times New Roman" w:hAnsi="Times New Roman" w:cs="Times New Roman"/>
          <w:sz w:val="24"/>
          <w:szCs w:val="24"/>
        </w:rPr>
        <w:t xml:space="preserve"> tida</w:t>
      </w:r>
      <w:r w:rsidR="009F00DB">
        <w:rPr>
          <w:rFonts w:ascii="Times New Roman" w:hAnsi="Times New Roman" w:cs="Times New Roman"/>
          <w:sz w:val="24"/>
          <w:szCs w:val="24"/>
        </w:rPr>
        <w:t xml:space="preserve"> como o processo de transformação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9F00DB">
        <w:rPr>
          <w:rFonts w:ascii="Times New Roman" w:hAnsi="Times New Roman" w:cs="Times New Roman"/>
          <w:sz w:val="24"/>
          <w:szCs w:val="24"/>
        </w:rPr>
        <w:t>d</w:t>
      </w:r>
      <w:r w:rsidRPr="00B24E16">
        <w:rPr>
          <w:rFonts w:ascii="Times New Roman" w:hAnsi="Times New Roman" w:cs="Times New Roman"/>
          <w:sz w:val="24"/>
          <w:szCs w:val="24"/>
        </w:rPr>
        <w:t>a cidade, representa uma das mais significativas manifestações da atividade humana. A ocupação do espaço urbano</w:t>
      </w:r>
      <w:r w:rsidR="00E21B6D">
        <w:rPr>
          <w:rFonts w:ascii="Times New Roman" w:hAnsi="Times New Roman" w:cs="Times New Roman"/>
          <w:sz w:val="24"/>
          <w:szCs w:val="24"/>
        </w:rPr>
        <w:t xml:space="preserve"> sem considerar suas limitações</w:t>
      </w:r>
      <w:r w:rsidRPr="00B24E16">
        <w:rPr>
          <w:rFonts w:ascii="Times New Roman" w:hAnsi="Times New Roman" w:cs="Times New Roman"/>
          <w:sz w:val="24"/>
          <w:szCs w:val="24"/>
        </w:rPr>
        <w:t xml:space="preserve"> vem causando efeitos diretos sobre os recursos hídricos e o meio ambiente trópico</w:t>
      </w:r>
      <w:r w:rsidR="00B53B62">
        <w:rPr>
          <w:rFonts w:ascii="Times New Roman" w:hAnsi="Times New Roman" w:cs="Times New Roman"/>
          <w:sz w:val="24"/>
          <w:szCs w:val="24"/>
        </w:rPr>
        <w:t>. A</w:t>
      </w:r>
      <w:r w:rsidRPr="00B24E16">
        <w:rPr>
          <w:rFonts w:ascii="Times New Roman" w:hAnsi="Times New Roman" w:cs="Times New Roman"/>
          <w:sz w:val="24"/>
          <w:szCs w:val="24"/>
        </w:rPr>
        <w:t xml:space="preserve"> ocorrência de desmatamento, substituição da cobertura vegetal natural, instalação de redes de drenagem artificial, ocupação das áreas de inundação e impermeabilização da superfície refletem diretamente sobre o processo hidrológico urbano, com alterações drásticas de funcionamento </w:t>
      </w:r>
      <w:r w:rsidR="00B53B62">
        <w:rPr>
          <w:rFonts w:ascii="Times New Roman" w:hAnsi="Times New Roman" w:cs="Times New Roman"/>
          <w:sz w:val="24"/>
          <w:szCs w:val="24"/>
        </w:rPr>
        <w:t>dos mecanismos de drenagem naturais</w:t>
      </w:r>
      <w:r w:rsidRPr="00B24E16">
        <w:rPr>
          <w:rFonts w:ascii="Times New Roman" w:hAnsi="Times New Roman" w:cs="Times New Roman"/>
          <w:sz w:val="24"/>
          <w:szCs w:val="24"/>
        </w:rPr>
        <w:t>.</w:t>
      </w:r>
    </w:p>
    <w:p w14:paraId="1250EB2A" w14:textId="7E807484" w:rsidR="005558E0" w:rsidRPr="00B24E16" w:rsidRDefault="00B53B62" w:rsidP="00555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B24E16">
        <w:rPr>
          <w:rFonts w:ascii="Times New Roman" w:hAnsi="Times New Roman" w:cs="Times New Roman"/>
          <w:sz w:val="24"/>
          <w:szCs w:val="24"/>
        </w:rPr>
        <w:t>análises temporais são importantes para identif</w:t>
      </w:r>
      <w:r w:rsidR="00B15938">
        <w:rPr>
          <w:rFonts w:ascii="Times New Roman" w:hAnsi="Times New Roman" w:cs="Times New Roman"/>
          <w:sz w:val="24"/>
          <w:szCs w:val="24"/>
        </w:rPr>
        <w:t>icação da evolução de problemas</w:t>
      </w:r>
      <w:r w:rsidRPr="00B24E16">
        <w:rPr>
          <w:rFonts w:ascii="Times New Roman" w:hAnsi="Times New Roman" w:cs="Times New Roman"/>
          <w:sz w:val="24"/>
          <w:szCs w:val="24"/>
        </w:rPr>
        <w:t xml:space="preserve"> principalmente os associados </w:t>
      </w:r>
      <w:proofErr w:type="gramStart"/>
      <w:r w:rsidRPr="00B24E1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24E16">
        <w:rPr>
          <w:rFonts w:ascii="Times New Roman" w:hAnsi="Times New Roman" w:cs="Times New Roman"/>
          <w:sz w:val="24"/>
          <w:szCs w:val="24"/>
        </w:rPr>
        <w:t xml:space="preserve"> drenagem urbana, atuando como um geoindicador das condições da bacia (BASTOS, 2009). </w:t>
      </w:r>
      <w:r>
        <w:rPr>
          <w:rFonts w:ascii="Times New Roman" w:hAnsi="Times New Roman" w:cs="Times New Roman"/>
          <w:sz w:val="24"/>
          <w:szCs w:val="24"/>
        </w:rPr>
        <w:t>Nesse contexto</w:t>
      </w:r>
      <w:r w:rsidR="005558E0" w:rsidRPr="00B24E16">
        <w:rPr>
          <w:rFonts w:ascii="Times New Roman" w:hAnsi="Times New Roman" w:cs="Times New Roman"/>
          <w:sz w:val="24"/>
          <w:szCs w:val="24"/>
        </w:rPr>
        <w:t xml:space="preserve">, a população de Macapá em 2010 era de 398.204 habitantes, e em 2015 a população passou a ser de 456.171, o que aponta um aumento populacional de 14,55% em apenas 5 anos. </w:t>
      </w:r>
    </w:p>
    <w:p w14:paraId="455A6F44" w14:textId="77777777" w:rsidR="005558E0" w:rsidRPr="00B24E16" w:rsidRDefault="005558E0" w:rsidP="00ED5D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Através de imagens do satélite </w:t>
      </w:r>
      <w:r w:rsidRPr="00B24E16">
        <w:rPr>
          <w:rFonts w:ascii="Times New Roman" w:hAnsi="Times New Roman" w:cs="Times New Roman"/>
          <w:i/>
          <w:sz w:val="24"/>
          <w:szCs w:val="24"/>
        </w:rPr>
        <w:t>Quickbird</w:t>
      </w:r>
      <w:r w:rsidRPr="00B24E16">
        <w:rPr>
          <w:rFonts w:ascii="Times New Roman" w:hAnsi="Times New Roman" w:cs="Times New Roman"/>
          <w:sz w:val="24"/>
          <w:szCs w:val="24"/>
        </w:rPr>
        <w:t xml:space="preserve"> disponibilizadas pelo </w:t>
      </w:r>
      <w:r w:rsidRPr="00B24E16">
        <w:rPr>
          <w:rFonts w:ascii="Times New Roman" w:hAnsi="Times New Roman" w:cs="Times New Roman"/>
          <w:i/>
          <w:sz w:val="24"/>
          <w:szCs w:val="24"/>
        </w:rPr>
        <w:t>Google Earth</w:t>
      </w:r>
      <w:r w:rsidRPr="00B24E16">
        <w:rPr>
          <w:rFonts w:ascii="Times New Roman" w:hAnsi="Times New Roman" w:cs="Times New Roman"/>
          <w:sz w:val="24"/>
          <w:szCs w:val="24"/>
        </w:rPr>
        <w:t xml:space="preserve">, foi possível observar </w:t>
      </w:r>
      <w:r w:rsidR="00B53B62">
        <w:rPr>
          <w:rFonts w:ascii="Times New Roman" w:hAnsi="Times New Roman" w:cs="Times New Roman"/>
          <w:sz w:val="24"/>
          <w:szCs w:val="24"/>
        </w:rPr>
        <w:t xml:space="preserve">o </w:t>
      </w:r>
      <w:r w:rsidRPr="00B24E16">
        <w:rPr>
          <w:rFonts w:ascii="Times New Roman" w:hAnsi="Times New Roman" w:cs="Times New Roman"/>
          <w:sz w:val="24"/>
          <w:szCs w:val="24"/>
        </w:rPr>
        <w:t xml:space="preserve">aumento </w:t>
      </w:r>
      <w:r w:rsidR="00B53B62">
        <w:rPr>
          <w:rFonts w:ascii="Times New Roman" w:hAnsi="Times New Roman" w:cs="Times New Roman"/>
          <w:sz w:val="24"/>
          <w:szCs w:val="24"/>
        </w:rPr>
        <w:t>intenso da</w:t>
      </w:r>
      <w:r w:rsidRPr="00B24E16">
        <w:rPr>
          <w:rFonts w:ascii="Times New Roman" w:hAnsi="Times New Roman" w:cs="Times New Roman"/>
          <w:sz w:val="24"/>
          <w:szCs w:val="24"/>
        </w:rPr>
        <w:t xml:space="preserve"> impermeabilização do solo na cidade em 46 anos (Figura 3 e 4). Segundo Tucci (2008), taxa de crescimento urbano, uso do solo e sua distribuição em </w:t>
      </w:r>
      <w:r w:rsidR="00B53B62">
        <w:rPr>
          <w:rFonts w:ascii="Times New Roman" w:hAnsi="Times New Roman" w:cs="Times New Roman"/>
          <w:sz w:val="24"/>
          <w:szCs w:val="24"/>
        </w:rPr>
        <w:t xml:space="preserve">área </w:t>
      </w:r>
      <w:r w:rsidRPr="00B24E16">
        <w:rPr>
          <w:rFonts w:ascii="Times New Roman" w:hAnsi="Times New Roman" w:cs="Times New Roman"/>
          <w:sz w:val="24"/>
          <w:szCs w:val="24"/>
        </w:rPr>
        <w:t xml:space="preserve">industrial, comercial e residencial, atuam como indicadores de desenvolvimento urbano, o que por sua vez, aponta para o processo de impermeabilização do solo. </w:t>
      </w:r>
    </w:p>
    <w:p w14:paraId="396B68B5" w14:textId="77777777" w:rsidR="005558E0" w:rsidRPr="00B24E16" w:rsidRDefault="005558E0" w:rsidP="00555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C884DF" w14:textId="303D2464" w:rsidR="009E2820" w:rsidRDefault="009E2820" w:rsidP="002D6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A9D018" wp14:editId="731AD934">
            <wp:extent cx="4741545" cy="2981739"/>
            <wp:effectExtent l="0" t="0" r="1905" b="9525"/>
            <wp:docPr id="4" name="Picture" descr="C:\Users\User\Documents\PROJETOS\EM EXECUÇÃO\SBEA\FOTO GEOR\macapá 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User\Documents\PROJETOS\EM EXECUÇÃO\SBEA\FOTO GEOR\macapá 19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60" cy="29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13FB8" w14:textId="20502ECA" w:rsidR="002D6844" w:rsidRPr="00B24E16" w:rsidRDefault="002D6844" w:rsidP="002D6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58F">
        <w:rPr>
          <w:rFonts w:ascii="Times New Roman" w:hAnsi="Times New Roman" w:cs="Times New Roman"/>
          <w:sz w:val="24"/>
          <w:szCs w:val="24"/>
        </w:rPr>
        <w:t>Figura 3</w:t>
      </w:r>
      <w:r w:rsidRPr="00B24E16">
        <w:rPr>
          <w:rFonts w:ascii="Times New Roman" w:hAnsi="Times New Roman" w:cs="Times New Roman"/>
          <w:sz w:val="24"/>
          <w:szCs w:val="24"/>
        </w:rPr>
        <w:t xml:space="preserve"> – Vista aérea da cidade de Macapá no ano de 1969.</w:t>
      </w:r>
    </w:p>
    <w:p w14:paraId="0E1BF429" w14:textId="297BDC59" w:rsidR="005558E0" w:rsidRPr="00B24E16" w:rsidRDefault="002D6844" w:rsidP="005558E0">
      <w:pPr>
        <w:tabs>
          <w:tab w:val="center" w:pos="4535"/>
          <w:tab w:val="left" w:pos="6486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Fonte: Google Earth (</w:t>
      </w:r>
      <w:r w:rsidR="005558E0" w:rsidRPr="00B24E16">
        <w:rPr>
          <w:rFonts w:ascii="Times New Roman" w:hAnsi="Times New Roman" w:cs="Times New Roman"/>
          <w:sz w:val="24"/>
          <w:szCs w:val="24"/>
        </w:rPr>
        <w:t>2016</w:t>
      </w:r>
      <w:r>
        <w:rPr>
          <w:rFonts w:ascii="Times New Roman" w:hAnsi="Times New Roman" w:cs="Times New Roman"/>
          <w:sz w:val="24"/>
          <w:szCs w:val="24"/>
        </w:rPr>
        <w:t>)</w:t>
      </w:r>
      <w:r w:rsidR="005558E0" w:rsidRPr="00B24E16">
        <w:rPr>
          <w:rFonts w:ascii="Times New Roman" w:hAnsi="Times New Roman" w:cs="Times New Roman"/>
          <w:sz w:val="24"/>
          <w:szCs w:val="24"/>
        </w:rPr>
        <w:t>.</w:t>
      </w:r>
      <w:r w:rsidR="005558E0" w:rsidRPr="00B24E16">
        <w:rPr>
          <w:rFonts w:ascii="Times New Roman" w:hAnsi="Times New Roman" w:cs="Times New Roman"/>
          <w:sz w:val="24"/>
          <w:szCs w:val="24"/>
        </w:rPr>
        <w:tab/>
      </w:r>
    </w:p>
    <w:p w14:paraId="0E5631F4" w14:textId="77777777" w:rsidR="005558E0" w:rsidRPr="00B24E16" w:rsidRDefault="005558E0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.</w:t>
      </w:r>
    </w:p>
    <w:p w14:paraId="1014B3F1" w14:textId="77777777" w:rsidR="003B5BC8" w:rsidRDefault="003B5BC8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47DF00" w14:textId="77777777" w:rsidR="003B5BC8" w:rsidRDefault="003B5BC8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C708E0" w14:textId="77777777" w:rsidR="005558E0" w:rsidRPr="00B24E16" w:rsidRDefault="005558E0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8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52D721" wp14:editId="6013DC56">
            <wp:extent cx="5016500" cy="3137338"/>
            <wp:effectExtent l="0" t="0" r="0" b="6350"/>
            <wp:docPr id="5" name="Picture" descr="C:\Users\User\Documents\PROJETOS\EM EXECUÇÃO\SBEA\FOTO GEOR\macapá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User\Documents\PROJETOS\EM EXECUÇÃO\SBEA\FOTO GEOR\macapá 2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316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C4BCC" w14:textId="77777777" w:rsidR="002D6844" w:rsidRDefault="002D6844" w:rsidP="00503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Figura 4 – Vista aérea da cidade de Macapá no ano de 2015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5F8AE1" w14:textId="77777777" w:rsidR="005558E0" w:rsidRDefault="005558E0" w:rsidP="00503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Fonte: Google Earth, 2016.</w:t>
      </w:r>
    </w:p>
    <w:p w14:paraId="0F5FCF9B" w14:textId="77777777" w:rsidR="002D6844" w:rsidRPr="00B24E16" w:rsidRDefault="002D6844" w:rsidP="002D68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9AC1624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>Diante do intenso processo de impermeabilização do solo nos últimos anos, a cidade tem sofrido com as consequências geradas pelo aumento do escoamento superficial, sendo cada vez mais frequentes os casos de inundações e alagamentos.</w:t>
      </w:r>
    </w:p>
    <w:p w14:paraId="09DA630F" w14:textId="77777777" w:rsidR="005558E0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16F338" w14:textId="77777777" w:rsidR="002D6844" w:rsidRPr="00B24E16" w:rsidRDefault="002D6844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7D6ABB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>3.3 Inundações e alagamentos</w:t>
      </w:r>
    </w:p>
    <w:p w14:paraId="4F747B66" w14:textId="77777777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AECE72" w14:textId="148FE2F6" w:rsidR="005558E0" w:rsidRDefault="005558E0" w:rsidP="0050388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</w:r>
      <w:r w:rsidR="00FF57A5" w:rsidRPr="00B24E16">
        <w:rPr>
          <w:rFonts w:ascii="Times New Roman" w:hAnsi="Times New Roman" w:cs="Times New Roman"/>
          <w:sz w:val="24"/>
          <w:szCs w:val="24"/>
        </w:rPr>
        <w:t>Estudos climatológicos têm</w:t>
      </w:r>
      <w:r w:rsidRPr="00B24E16">
        <w:rPr>
          <w:rFonts w:ascii="Times New Roman" w:hAnsi="Times New Roman" w:cs="Times New Roman"/>
          <w:sz w:val="24"/>
          <w:szCs w:val="24"/>
        </w:rPr>
        <w:t xml:space="preserve"> apontado o aumento do nível de preci</w:t>
      </w:r>
      <w:r w:rsidR="00954321">
        <w:rPr>
          <w:rFonts w:ascii="Times New Roman" w:hAnsi="Times New Roman" w:cs="Times New Roman"/>
          <w:sz w:val="24"/>
          <w:szCs w:val="24"/>
        </w:rPr>
        <w:t>pitação a cada ano no município.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954321">
        <w:rPr>
          <w:rFonts w:ascii="Times New Roman" w:hAnsi="Times New Roman" w:cs="Times New Roman"/>
          <w:sz w:val="24"/>
          <w:szCs w:val="24"/>
        </w:rPr>
        <w:t>D</w:t>
      </w:r>
      <w:r w:rsidRPr="00B24E16">
        <w:rPr>
          <w:rFonts w:ascii="Times New Roman" w:hAnsi="Times New Roman" w:cs="Times New Roman"/>
          <w:sz w:val="24"/>
          <w:szCs w:val="24"/>
        </w:rPr>
        <w:t>ados de precipitação anual (</w:t>
      </w:r>
      <w:r w:rsidR="002D6844">
        <w:rPr>
          <w:rFonts w:ascii="Times New Roman" w:hAnsi="Times New Roman" w:cs="Times New Roman"/>
          <w:sz w:val="24"/>
          <w:szCs w:val="24"/>
        </w:rPr>
        <w:t>Figura 5</w:t>
      </w:r>
      <w:r w:rsidRPr="00B24E16">
        <w:rPr>
          <w:rFonts w:ascii="Times New Roman" w:hAnsi="Times New Roman" w:cs="Times New Roman"/>
          <w:sz w:val="24"/>
          <w:szCs w:val="24"/>
        </w:rPr>
        <w:t>) obtidos no Instituto Nacional de Meteor</w:t>
      </w:r>
      <w:r w:rsidR="00954321">
        <w:rPr>
          <w:rFonts w:ascii="Times New Roman" w:hAnsi="Times New Roman" w:cs="Times New Roman"/>
          <w:sz w:val="24"/>
          <w:szCs w:val="24"/>
        </w:rPr>
        <w:t>ologia – INMET (2015)</w:t>
      </w:r>
      <w:proofErr w:type="gramStart"/>
      <w:r w:rsidR="00954321">
        <w:rPr>
          <w:rFonts w:ascii="Times New Roman" w:hAnsi="Times New Roman" w:cs="Times New Roman"/>
          <w:sz w:val="24"/>
          <w:szCs w:val="24"/>
        </w:rPr>
        <w:t>, mostram</w:t>
      </w:r>
      <w:proofErr w:type="gramEnd"/>
      <w:r w:rsidR="00954321">
        <w:rPr>
          <w:rFonts w:ascii="Times New Roman" w:hAnsi="Times New Roman" w:cs="Times New Roman"/>
          <w:sz w:val="24"/>
          <w:szCs w:val="24"/>
        </w:rPr>
        <w:t xml:space="preserve"> </w:t>
      </w:r>
      <w:r w:rsidRPr="00B24E16">
        <w:rPr>
          <w:rFonts w:ascii="Times New Roman" w:hAnsi="Times New Roman" w:cs="Times New Roman"/>
          <w:sz w:val="24"/>
          <w:szCs w:val="24"/>
        </w:rPr>
        <w:t>que</w:t>
      </w:r>
      <w:r w:rsidR="00954321">
        <w:rPr>
          <w:rFonts w:ascii="Times New Roman" w:hAnsi="Times New Roman" w:cs="Times New Roman"/>
          <w:sz w:val="24"/>
          <w:szCs w:val="24"/>
        </w:rPr>
        <w:t xml:space="preserve"> o acumulado anual supera 2500 mm, sendo que</w:t>
      </w:r>
      <w:r w:rsidRPr="00B24E16">
        <w:rPr>
          <w:rFonts w:ascii="Times New Roman" w:hAnsi="Times New Roman" w:cs="Times New Roman"/>
          <w:sz w:val="24"/>
          <w:szCs w:val="24"/>
        </w:rPr>
        <w:t xml:space="preserve"> no período chuvoso compreendido entre janeiro e julho, a precipitação médi</w:t>
      </w:r>
      <w:r w:rsidR="00954321">
        <w:rPr>
          <w:rFonts w:ascii="Times New Roman" w:hAnsi="Times New Roman" w:cs="Times New Roman"/>
          <w:sz w:val="24"/>
          <w:szCs w:val="24"/>
        </w:rPr>
        <w:t xml:space="preserve">a mensal é de </w:t>
      </w:r>
      <w:r w:rsidR="00540341">
        <w:rPr>
          <w:rFonts w:ascii="Times New Roman" w:hAnsi="Times New Roman" w:cs="Times New Roman"/>
          <w:sz w:val="24"/>
          <w:szCs w:val="24"/>
        </w:rPr>
        <w:t>315,4</w:t>
      </w:r>
      <w:r w:rsidR="00954321">
        <w:rPr>
          <w:rFonts w:ascii="Times New Roman" w:hAnsi="Times New Roman" w:cs="Times New Roman"/>
          <w:sz w:val="24"/>
          <w:szCs w:val="24"/>
        </w:rPr>
        <w:t xml:space="preserve"> mm,</w:t>
      </w:r>
      <w:r w:rsidRPr="00B24E16">
        <w:rPr>
          <w:rFonts w:ascii="Times New Roman" w:hAnsi="Times New Roman" w:cs="Times New Roman"/>
          <w:sz w:val="24"/>
          <w:szCs w:val="24"/>
        </w:rPr>
        <w:t xml:space="preserve"> valor este bem elevado que evidencia a necessidade de um sistema eficiente de drenagem urbana compreendendo a utilização de medidas estruturais e não-estruturais principalmente no que se refere ao planejamento de uso e ocupação do solo.</w:t>
      </w:r>
    </w:p>
    <w:p w14:paraId="3201B2BF" w14:textId="42CB645F" w:rsidR="00505589" w:rsidRPr="00B24E16" w:rsidRDefault="00505589" w:rsidP="0050388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O Painel Intergovernamental de Mudanças Climáticas - IPCC (2014), prevê para as áreas urbanas, riscos concentrados de mudanças climáticas. O relatório estima, entre outros riscos, o de precipitação extrema, inundações costeiras e no interior, deslizamentos de terra e afirma ainda que os riscos são maiores para aqueles que não possuem infraestrutura e serviços essenciais ou que vivem em moradias de baixa qualidade ou em áreas expostas. Diante desse cenário, o IPCC sugere que haja a redução do déficit de serviços básicos, melhoramento das habitações e construção de sistemas de infraestrutura resilientes, que possam reduzir e vulnerabilidade e exposição das áreas urbanas.</w:t>
      </w:r>
    </w:p>
    <w:p w14:paraId="06330BA1" w14:textId="132CA636" w:rsidR="005558E0" w:rsidRDefault="000B72C7" w:rsidP="00FE7D13">
      <w:pPr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F115B9" wp14:editId="65DB2535">
            <wp:extent cx="3907678" cy="204787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999" cy="210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1C27A" w14:textId="77777777" w:rsidR="00505589" w:rsidRPr="00B24E16" w:rsidRDefault="00505589" w:rsidP="00505589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5</w:t>
      </w:r>
      <w:r w:rsidRPr="00B24E16">
        <w:rPr>
          <w:rFonts w:ascii="Times New Roman" w:hAnsi="Times New Roman" w:cs="Times New Roman"/>
          <w:sz w:val="24"/>
          <w:szCs w:val="24"/>
        </w:rPr>
        <w:t xml:space="preserve"> – Precipitação total anual de 2010 a 2015.</w:t>
      </w:r>
    </w:p>
    <w:p w14:paraId="2E9EBBDB" w14:textId="77777777" w:rsidR="00ED5D55" w:rsidRPr="00B24E16" w:rsidRDefault="00ED5D55" w:rsidP="0050388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Fonte: INMET, 2015</w:t>
      </w:r>
    </w:p>
    <w:p w14:paraId="1A998C04" w14:textId="77777777" w:rsidR="005558E0" w:rsidRPr="00B24E16" w:rsidRDefault="005558E0" w:rsidP="005558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B6A9F4" w14:textId="53F22822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>No caso da cidade de Macapá, caracterizada pelo clima amazônico, as precipitações são ocorrentes durante o ano todo, sendo bem mais intensas no período chuvoso</w:t>
      </w:r>
      <w:r w:rsidR="00954321">
        <w:rPr>
          <w:rFonts w:ascii="Times New Roman" w:hAnsi="Times New Roman" w:cs="Times New Roman"/>
          <w:sz w:val="24"/>
          <w:szCs w:val="24"/>
        </w:rPr>
        <w:t xml:space="preserve"> (janeiro a julho)</w:t>
      </w:r>
      <w:r w:rsidRPr="00B24E16">
        <w:rPr>
          <w:rFonts w:ascii="Times New Roman" w:hAnsi="Times New Roman" w:cs="Times New Roman"/>
          <w:sz w:val="24"/>
          <w:szCs w:val="24"/>
        </w:rPr>
        <w:t xml:space="preserve">. Além disso, </w:t>
      </w:r>
      <w:r w:rsidR="009109C1" w:rsidRPr="00B24E16">
        <w:rPr>
          <w:rFonts w:ascii="Times New Roman" w:hAnsi="Times New Roman" w:cs="Times New Roman"/>
          <w:sz w:val="24"/>
          <w:szCs w:val="24"/>
        </w:rPr>
        <w:t xml:space="preserve">a cidade </w:t>
      </w:r>
      <w:r w:rsidRPr="00B24E16">
        <w:rPr>
          <w:rFonts w:ascii="Times New Roman" w:hAnsi="Times New Roman" w:cs="Times New Roman"/>
          <w:sz w:val="24"/>
          <w:szCs w:val="24"/>
        </w:rPr>
        <w:t xml:space="preserve">apresenta </w:t>
      </w:r>
      <w:r w:rsidR="009109C1" w:rsidRPr="00B24E16">
        <w:rPr>
          <w:rFonts w:ascii="Times New Roman" w:hAnsi="Times New Roman" w:cs="Times New Roman"/>
          <w:sz w:val="24"/>
          <w:szCs w:val="24"/>
        </w:rPr>
        <w:t xml:space="preserve">cerca de 9 </w:t>
      </w:r>
      <w:r w:rsidRPr="00B24E16">
        <w:rPr>
          <w:rFonts w:ascii="Times New Roman" w:hAnsi="Times New Roman" w:cs="Times New Roman"/>
          <w:sz w:val="24"/>
          <w:szCs w:val="24"/>
        </w:rPr>
        <w:t>canais de drenagem natur</w:t>
      </w:r>
      <w:r w:rsidR="009109C1" w:rsidRPr="00B24E16">
        <w:rPr>
          <w:rFonts w:ascii="Times New Roman" w:hAnsi="Times New Roman" w:cs="Times New Roman"/>
          <w:sz w:val="24"/>
          <w:szCs w:val="24"/>
        </w:rPr>
        <w:t>ais em sua composição geomorfológica.</w:t>
      </w:r>
      <w:r w:rsidR="00505589">
        <w:rPr>
          <w:rFonts w:ascii="Times New Roman" w:hAnsi="Times New Roman" w:cs="Times New Roman"/>
          <w:sz w:val="24"/>
          <w:szCs w:val="24"/>
        </w:rPr>
        <w:t xml:space="preserve"> </w:t>
      </w:r>
      <w:r w:rsidRPr="00B24E16">
        <w:rPr>
          <w:rFonts w:ascii="Times New Roman" w:hAnsi="Times New Roman" w:cs="Times New Roman"/>
          <w:sz w:val="24"/>
          <w:szCs w:val="24"/>
        </w:rPr>
        <w:t xml:space="preserve">Nos meses de março e abril, quando as chuvas são mais intensas a cidade vem </w:t>
      </w:r>
      <w:r w:rsidR="00954321">
        <w:rPr>
          <w:rFonts w:ascii="Times New Roman" w:hAnsi="Times New Roman" w:cs="Times New Roman"/>
          <w:sz w:val="24"/>
          <w:szCs w:val="24"/>
        </w:rPr>
        <w:t>sofrendo com constantes alagamentos e inundações</w:t>
      </w:r>
      <w:r w:rsidRPr="00B24E16">
        <w:rPr>
          <w:rFonts w:ascii="Times New Roman" w:hAnsi="Times New Roman" w:cs="Times New Roman"/>
          <w:sz w:val="24"/>
          <w:szCs w:val="24"/>
        </w:rPr>
        <w:t xml:space="preserve">, </w:t>
      </w:r>
      <w:r w:rsidR="00954321">
        <w:rPr>
          <w:rFonts w:ascii="Times New Roman" w:hAnsi="Times New Roman" w:cs="Times New Roman"/>
          <w:sz w:val="24"/>
          <w:szCs w:val="24"/>
        </w:rPr>
        <w:t>essas ocorrem</w:t>
      </w:r>
      <w:r w:rsidRPr="00B24E16">
        <w:rPr>
          <w:rFonts w:ascii="Times New Roman" w:hAnsi="Times New Roman" w:cs="Times New Roman"/>
          <w:sz w:val="24"/>
          <w:szCs w:val="24"/>
        </w:rPr>
        <w:t xml:space="preserve"> nos trechos urbanos situados às margens dos canais e até mesmo do rio Amazonas.</w:t>
      </w:r>
    </w:p>
    <w:p w14:paraId="6CA2C8A9" w14:textId="33019D78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Comparações feitas a partir dos pontos </w:t>
      </w:r>
      <w:r w:rsidR="008537B6">
        <w:rPr>
          <w:rFonts w:ascii="Times New Roman" w:hAnsi="Times New Roman" w:cs="Times New Roman"/>
          <w:sz w:val="24"/>
          <w:szCs w:val="24"/>
        </w:rPr>
        <w:t>de alagamento identificados pela D</w:t>
      </w:r>
      <w:r w:rsidRPr="00B24E16">
        <w:rPr>
          <w:rFonts w:ascii="Times New Roman" w:hAnsi="Times New Roman" w:cs="Times New Roman"/>
          <w:sz w:val="24"/>
          <w:szCs w:val="24"/>
        </w:rPr>
        <w:t xml:space="preserve">efesa </w:t>
      </w:r>
      <w:r w:rsidR="008537B6">
        <w:rPr>
          <w:rFonts w:ascii="Times New Roman" w:hAnsi="Times New Roman" w:cs="Times New Roman"/>
          <w:sz w:val="24"/>
          <w:szCs w:val="24"/>
        </w:rPr>
        <w:t>C</w:t>
      </w:r>
      <w:r w:rsidRPr="00B24E16">
        <w:rPr>
          <w:rFonts w:ascii="Times New Roman" w:hAnsi="Times New Roman" w:cs="Times New Roman"/>
          <w:sz w:val="24"/>
          <w:szCs w:val="24"/>
        </w:rPr>
        <w:t xml:space="preserve">ivil do estado do Amapá, apontam </w:t>
      </w:r>
      <w:r w:rsidR="008537B6">
        <w:rPr>
          <w:rFonts w:ascii="Times New Roman" w:hAnsi="Times New Roman" w:cs="Times New Roman"/>
          <w:sz w:val="24"/>
          <w:szCs w:val="24"/>
        </w:rPr>
        <w:t>que os locais mais frequentes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8537B6">
        <w:rPr>
          <w:rFonts w:ascii="Times New Roman" w:hAnsi="Times New Roman" w:cs="Times New Roman"/>
          <w:sz w:val="24"/>
          <w:szCs w:val="24"/>
        </w:rPr>
        <w:t>são nos</w:t>
      </w:r>
      <w:r w:rsidRPr="00B24E16">
        <w:rPr>
          <w:rFonts w:ascii="Times New Roman" w:hAnsi="Times New Roman" w:cs="Times New Roman"/>
          <w:sz w:val="24"/>
          <w:szCs w:val="24"/>
        </w:rPr>
        <w:t xml:space="preserve"> bairros Central (Figura 6), Trem, Beirol, Perpétuo Socorro, Pacoval, São Lázaro, Jardim Felicidade e Brasil Novo.</w:t>
      </w:r>
    </w:p>
    <w:p w14:paraId="3BF8DF20" w14:textId="40E1384E" w:rsidR="005558E0" w:rsidRDefault="008537B6" w:rsidP="00555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Observa-se</w:t>
      </w:r>
      <w:r w:rsidR="005558E0" w:rsidRPr="00B24E16">
        <w:rPr>
          <w:rFonts w:ascii="Times New Roman" w:hAnsi="Times New Roman" w:cs="Times New Roman"/>
          <w:sz w:val="24"/>
          <w:szCs w:val="24"/>
        </w:rPr>
        <w:t xml:space="preserve"> que os alagamentos vêm ocorrendo tanto nos bairros que são atendidos pelo sistema de microdrenagem, quanto nos bairros não atendidos, como é o caso dos bairros Central, Pacoval, São Lázaro, Santa Rita e Perpétuo Socorro, em que o sistema de microdrenagem oferecido não tem sido suficiente para </w:t>
      </w:r>
      <w:r>
        <w:rPr>
          <w:rFonts w:ascii="Times New Roman" w:hAnsi="Times New Roman" w:cs="Times New Roman"/>
          <w:sz w:val="24"/>
          <w:szCs w:val="24"/>
        </w:rPr>
        <w:t>escoar</w:t>
      </w:r>
      <w:r w:rsidR="005558E0" w:rsidRPr="00B24E16">
        <w:rPr>
          <w:rFonts w:ascii="Times New Roman" w:hAnsi="Times New Roman" w:cs="Times New Roman"/>
          <w:sz w:val="24"/>
          <w:szCs w:val="24"/>
        </w:rPr>
        <w:t xml:space="preserve"> as águas pluviais nos dias de intensa precipitação, acarretando danos materiais à comunidade.</w:t>
      </w:r>
    </w:p>
    <w:p w14:paraId="55949F79" w14:textId="77777777" w:rsidR="008537B6" w:rsidRPr="00B24E16" w:rsidRDefault="008537B6" w:rsidP="00555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B6BE6C" w14:textId="7EC80079" w:rsidR="005558E0" w:rsidRPr="00B24E16" w:rsidRDefault="009E09EB" w:rsidP="005558E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E09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E769FF" wp14:editId="57412E98">
            <wp:extent cx="4020102" cy="2631440"/>
            <wp:effectExtent l="0" t="0" r="0" b="0"/>
            <wp:docPr id="6" name="Imagem 6" descr="C:\Users\User\Documents\PROJETOS\EM EXECUÇÃO\SBEA\20160310043156-vale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ROJETOS\EM EXECUÇÃO\SBEA\20160310043156-valend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38" cy="2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0A6E" w14:textId="77777777" w:rsidR="00505589" w:rsidRPr="00B24E16" w:rsidRDefault="00505589" w:rsidP="0050558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Figura 6- Alagamento da avenida Cora de Carvalho, no bairro Central.</w:t>
      </w:r>
    </w:p>
    <w:p w14:paraId="0800E599" w14:textId="77777777" w:rsidR="005558E0" w:rsidRDefault="005558E0" w:rsidP="005558E0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Fonte</w:t>
      </w:r>
      <w:r w:rsidR="008537B6">
        <w:rPr>
          <w:rFonts w:ascii="Times New Roman" w:hAnsi="Times New Roman" w:cs="Times New Roman"/>
          <w:sz w:val="24"/>
          <w:szCs w:val="24"/>
        </w:rPr>
        <w:t>: G1</w:t>
      </w:r>
      <w:r w:rsidR="00505589">
        <w:rPr>
          <w:rFonts w:ascii="Times New Roman" w:hAnsi="Times New Roman" w:cs="Times New Roman"/>
          <w:sz w:val="24"/>
          <w:szCs w:val="24"/>
        </w:rPr>
        <w:t>-AP</w:t>
      </w:r>
      <w:r w:rsidR="008537B6">
        <w:rPr>
          <w:rFonts w:ascii="Times New Roman" w:hAnsi="Times New Roman" w:cs="Times New Roman"/>
          <w:sz w:val="24"/>
          <w:szCs w:val="24"/>
        </w:rPr>
        <w:t xml:space="preserve"> (2016)</w:t>
      </w:r>
      <w:r w:rsidRPr="00B24E16">
        <w:rPr>
          <w:rFonts w:ascii="Times New Roman" w:hAnsi="Times New Roman" w:cs="Times New Roman"/>
          <w:sz w:val="24"/>
          <w:szCs w:val="24"/>
        </w:rPr>
        <w:t>.</w:t>
      </w:r>
    </w:p>
    <w:p w14:paraId="2574C493" w14:textId="77777777" w:rsidR="008537B6" w:rsidRDefault="008537B6" w:rsidP="005558E0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BA5F267" w14:textId="70FA9CBC" w:rsidR="008537B6" w:rsidRPr="00B24E16" w:rsidRDefault="008537B6" w:rsidP="008537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lastRenderedPageBreak/>
        <w:t xml:space="preserve">A cidade, por ser </w:t>
      </w:r>
      <w:r>
        <w:rPr>
          <w:rFonts w:ascii="Times New Roman" w:hAnsi="Times New Roman" w:cs="Times New Roman"/>
          <w:sz w:val="24"/>
          <w:szCs w:val="24"/>
        </w:rPr>
        <w:t>cortada por ca</w:t>
      </w:r>
      <w:r w:rsidRPr="00B24E16">
        <w:rPr>
          <w:rFonts w:ascii="Times New Roman" w:hAnsi="Times New Roman" w:cs="Times New Roman"/>
          <w:sz w:val="24"/>
          <w:szCs w:val="24"/>
        </w:rPr>
        <w:t xml:space="preserve">nais de drenagem e </w:t>
      </w:r>
      <w:r>
        <w:rPr>
          <w:rFonts w:ascii="Times New Roman" w:hAnsi="Times New Roman" w:cs="Times New Roman"/>
          <w:sz w:val="24"/>
          <w:szCs w:val="24"/>
        </w:rPr>
        <w:t xml:space="preserve">margeada pelo </w:t>
      </w:r>
      <w:r w:rsidRPr="00B24E16">
        <w:rPr>
          <w:rFonts w:ascii="Times New Roman" w:hAnsi="Times New Roman" w:cs="Times New Roman"/>
          <w:sz w:val="24"/>
          <w:szCs w:val="24"/>
        </w:rPr>
        <w:t xml:space="preserve">Rio Amazonas, com o aumento da ocupação populacional </w:t>
      </w:r>
      <w:r>
        <w:rPr>
          <w:rFonts w:ascii="Times New Roman" w:hAnsi="Times New Roman" w:cs="Times New Roman"/>
          <w:sz w:val="24"/>
          <w:szCs w:val="24"/>
        </w:rPr>
        <w:t>principalmente nessas loca</w:t>
      </w:r>
      <w:r w:rsidR="004237B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idades</w:t>
      </w:r>
      <w:r w:rsidRPr="00B24E16">
        <w:rPr>
          <w:rFonts w:ascii="Times New Roman" w:hAnsi="Times New Roman" w:cs="Times New Roman"/>
          <w:sz w:val="24"/>
          <w:szCs w:val="24"/>
        </w:rPr>
        <w:t xml:space="preserve">, vem sofrendo com a ocorrência de inundações </w:t>
      </w:r>
      <w:r w:rsidR="004237B1">
        <w:rPr>
          <w:rFonts w:ascii="Times New Roman" w:hAnsi="Times New Roman" w:cs="Times New Roman"/>
          <w:sz w:val="24"/>
          <w:szCs w:val="24"/>
        </w:rPr>
        <w:t xml:space="preserve">devido ao </w:t>
      </w:r>
      <w:r w:rsidRPr="00B24E16">
        <w:rPr>
          <w:rFonts w:ascii="Times New Roman" w:hAnsi="Times New Roman" w:cs="Times New Roman"/>
          <w:sz w:val="24"/>
          <w:szCs w:val="24"/>
        </w:rPr>
        <w:t xml:space="preserve">extravasamento do leito dos canais. Dois exemplos a serem citados são os Canais do Beirol, e o Canal das Pedrinhas (Figura 7), </w:t>
      </w:r>
      <w:r w:rsidR="0041692E">
        <w:rPr>
          <w:rFonts w:ascii="Times New Roman" w:hAnsi="Times New Roman" w:cs="Times New Roman"/>
          <w:sz w:val="24"/>
          <w:szCs w:val="24"/>
        </w:rPr>
        <w:t>onde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4E16">
        <w:rPr>
          <w:rFonts w:ascii="Times New Roman" w:hAnsi="Times New Roman" w:cs="Times New Roman"/>
          <w:sz w:val="24"/>
          <w:szCs w:val="24"/>
        </w:rPr>
        <w:t>ambos são completamente cercados por domicílios e empreendimentos</w:t>
      </w:r>
      <w:r>
        <w:rPr>
          <w:rFonts w:ascii="Times New Roman" w:hAnsi="Times New Roman" w:cs="Times New Roman"/>
          <w:sz w:val="24"/>
          <w:szCs w:val="24"/>
        </w:rPr>
        <w:t xml:space="preserve"> comerciais</w:t>
      </w:r>
      <w:r w:rsidR="004237B1">
        <w:rPr>
          <w:rFonts w:ascii="Times New Roman" w:hAnsi="Times New Roman" w:cs="Times New Roman"/>
          <w:sz w:val="24"/>
          <w:szCs w:val="24"/>
        </w:rPr>
        <w:t xml:space="preserve"> </w:t>
      </w:r>
      <w:r w:rsidR="0041692E">
        <w:rPr>
          <w:rFonts w:ascii="Times New Roman" w:hAnsi="Times New Roman" w:cs="Times New Roman"/>
          <w:sz w:val="24"/>
          <w:szCs w:val="24"/>
        </w:rPr>
        <w:t>qu</w:t>
      </w:r>
      <w:r w:rsidR="004237B1">
        <w:rPr>
          <w:rFonts w:ascii="Times New Roman" w:hAnsi="Times New Roman" w:cs="Times New Roman"/>
          <w:sz w:val="24"/>
          <w:szCs w:val="24"/>
        </w:rPr>
        <w:t xml:space="preserve">e consequentemente são afetados </w:t>
      </w:r>
      <w:r w:rsidR="00F20640">
        <w:rPr>
          <w:rFonts w:ascii="Times New Roman" w:hAnsi="Times New Roman" w:cs="Times New Roman"/>
          <w:sz w:val="24"/>
          <w:szCs w:val="24"/>
        </w:rPr>
        <w:t xml:space="preserve">negativamente </w:t>
      </w:r>
      <w:r w:rsidR="004237B1">
        <w:rPr>
          <w:rFonts w:ascii="Times New Roman" w:hAnsi="Times New Roman" w:cs="Times New Roman"/>
          <w:sz w:val="24"/>
          <w:szCs w:val="24"/>
        </w:rPr>
        <w:t>na estação chuvosa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11954" w14:textId="77777777" w:rsidR="008537B6" w:rsidRDefault="008537B6" w:rsidP="005038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0D2737B" w14:textId="77777777" w:rsidR="005558E0" w:rsidRDefault="005558E0" w:rsidP="005558E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5038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E2A42" wp14:editId="2AF2C966">
            <wp:extent cx="3312160" cy="1730094"/>
            <wp:effectExtent l="0" t="0" r="2540" b="3810"/>
            <wp:docPr id="23" name="Imagem 23" descr="C:\Users\User\Documents\PROJETOS\EM EXECUÇÃO\ÁREAS INUNDÁVEIS E CONTROLE DE ENCHENTES\IMAGENS\FOTOS INUNDAÇÃO CANAL\IMG_20160410_17285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ROJETOS\EM EXECUÇÃO\ÁREAS INUNDÁVEIS E CONTROLE DE ENCHENTES\IMAGENS\FOTOS INUNDAÇÃO CANAL\IMG_20160410_1728565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31" cy="17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50B40" w14:textId="6C63AB8A" w:rsidR="00505589" w:rsidRPr="00B24E16" w:rsidRDefault="00505589" w:rsidP="0050558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 xml:space="preserve">Figura 7 – Inundação </w:t>
      </w:r>
      <w:r>
        <w:rPr>
          <w:rFonts w:ascii="Times New Roman" w:hAnsi="Times New Roman" w:cs="Times New Roman"/>
          <w:sz w:val="24"/>
          <w:szCs w:val="24"/>
        </w:rPr>
        <w:t>no</w:t>
      </w:r>
      <w:r w:rsidRPr="00B24E16">
        <w:rPr>
          <w:rFonts w:ascii="Times New Roman" w:hAnsi="Times New Roman" w:cs="Times New Roman"/>
          <w:sz w:val="24"/>
          <w:szCs w:val="24"/>
        </w:rPr>
        <w:t xml:space="preserve"> Canal das Pedrinhas, bairro Jardim Marco Zero.</w:t>
      </w:r>
    </w:p>
    <w:p w14:paraId="78FB5DA8" w14:textId="7DFD636B" w:rsidR="004237B1" w:rsidRPr="00B24E16" w:rsidRDefault="004237B1" w:rsidP="005558E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E44F110" w14:textId="23F2AE39" w:rsidR="005558E0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</w:r>
      <w:r w:rsidR="004237B1">
        <w:rPr>
          <w:rFonts w:ascii="Times New Roman" w:hAnsi="Times New Roman" w:cs="Times New Roman"/>
          <w:sz w:val="24"/>
          <w:szCs w:val="24"/>
        </w:rPr>
        <w:t>Um</w:t>
      </w:r>
      <w:r w:rsidRPr="00B24E16">
        <w:rPr>
          <w:rFonts w:ascii="Times New Roman" w:hAnsi="Times New Roman" w:cs="Times New Roman"/>
          <w:sz w:val="24"/>
          <w:szCs w:val="24"/>
        </w:rPr>
        <w:t xml:space="preserve"> fator </w:t>
      </w:r>
      <w:r w:rsidR="004237B1">
        <w:rPr>
          <w:rFonts w:ascii="Times New Roman" w:hAnsi="Times New Roman" w:cs="Times New Roman"/>
          <w:sz w:val="24"/>
          <w:szCs w:val="24"/>
        </w:rPr>
        <w:t xml:space="preserve">fundamental </w:t>
      </w:r>
      <w:r w:rsidRPr="00B24E16">
        <w:rPr>
          <w:rFonts w:ascii="Times New Roman" w:hAnsi="Times New Roman" w:cs="Times New Roman"/>
          <w:sz w:val="24"/>
          <w:szCs w:val="24"/>
        </w:rPr>
        <w:t>que deve ser considerado</w:t>
      </w:r>
      <w:r w:rsidR="004237B1">
        <w:rPr>
          <w:rFonts w:ascii="Times New Roman" w:hAnsi="Times New Roman" w:cs="Times New Roman"/>
          <w:sz w:val="24"/>
          <w:szCs w:val="24"/>
        </w:rPr>
        <w:t xml:space="preserve"> na </w:t>
      </w:r>
      <w:r w:rsidRPr="00B24E16">
        <w:rPr>
          <w:rFonts w:ascii="Times New Roman" w:hAnsi="Times New Roman" w:cs="Times New Roman"/>
          <w:sz w:val="24"/>
          <w:szCs w:val="24"/>
        </w:rPr>
        <w:t xml:space="preserve">manutenção dos sistemas de drenagem urbana é o manejo </w:t>
      </w:r>
      <w:r w:rsidR="004237B1">
        <w:rPr>
          <w:rFonts w:ascii="Times New Roman" w:hAnsi="Times New Roman" w:cs="Times New Roman"/>
          <w:sz w:val="24"/>
          <w:szCs w:val="24"/>
        </w:rPr>
        <w:t xml:space="preserve">de resíduos sólidos. Marques et </w:t>
      </w:r>
      <w:r w:rsidRPr="00B24E16">
        <w:rPr>
          <w:rFonts w:ascii="Times New Roman" w:hAnsi="Times New Roman" w:cs="Times New Roman"/>
          <w:sz w:val="24"/>
          <w:szCs w:val="24"/>
        </w:rPr>
        <w:t>al</w:t>
      </w:r>
      <w:r w:rsidR="004237B1">
        <w:rPr>
          <w:rFonts w:ascii="Times New Roman" w:hAnsi="Times New Roman" w:cs="Times New Roman"/>
          <w:sz w:val="24"/>
          <w:szCs w:val="24"/>
        </w:rPr>
        <w:t>.,</w:t>
      </w:r>
      <w:r w:rsidRPr="00B24E16">
        <w:rPr>
          <w:rFonts w:ascii="Times New Roman" w:hAnsi="Times New Roman" w:cs="Times New Roman"/>
          <w:sz w:val="24"/>
          <w:szCs w:val="24"/>
        </w:rPr>
        <w:t xml:space="preserve"> (2009), afirma que os sistemas de drenagem pluvial urbana carreiam quantidade variável de sedimentos e acabam direcionando significativa quantidade de resíduos indesejáveis aos cursos d’água, devido a disfunções urban</w:t>
      </w:r>
      <w:r w:rsidR="004237B1">
        <w:rPr>
          <w:rFonts w:ascii="Times New Roman" w:hAnsi="Times New Roman" w:cs="Times New Roman"/>
          <w:sz w:val="24"/>
          <w:szCs w:val="24"/>
        </w:rPr>
        <w:t>as de serviços, infraestrutura,</w:t>
      </w:r>
      <w:r w:rsidRPr="00B24E16">
        <w:rPr>
          <w:rFonts w:ascii="Times New Roman" w:hAnsi="Times New Roman" w:cs="Times New Roman"/>
          <w:sz w:val="24"/>
          <w:szCs w:val="24"/>
        </w:rPr>
        <w:t xml:space="preserve"> condições socioeconômicas e culturais. </w:t>
      </w:r>
    </w:p>
    <w:p w14:paraId="15E0D68C" w14:textId="30128AE3" w:rsidR="0022422F" w:rsidRPr="00B24E16" w:rsidRDefault="005558E0" w:rsidP="0055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O volume de resíduos sólidos que alcança os sistemas de drenagem depende da eficiência dos serviços urbanos </w:t>
      </w:r>
      <w:r w:rsidR="004237B1">
        <w:rPr>
          <w:rFonts w:ascii="Times New Roman" w:hAnsi="Times New Roman" w:cs="Times New Roman"/>
          <w:sz w:val="24"/>
          <w:szCs w:val="24"/>
        </w:rPr>
        <w:t>que englobam medidas</w:t>
      </w:r>
      <w:r w:rsidRPr="00B24E16">
        <w:rPr>
          <w:rFonts w:ascii="Times New Roman" w:hAnsi="Times New Roman" w:cs="Times New Roman"/>
          <w:sz w:val="24"/>
          <w:szCs w:val="24"/>
        </w:rPr>
        <w:t xml:space="preserve"> como frequência e cobertura da coleta de lixo, frequência da limpeza das ruas, forma de disposição de lixo pela população e a frequência </w:t>
      </w:r>
      <w:r w:rsidR="0022422F">
        <w:rPr>
          <w:rFonts w:ascii="Times New Roman" w:hAnsi="Times New Roman" w:cs="Times New Roman"/>
          <w:sz w:val="24"/>
          <w:szCs w:val="24"/>
        </w:rPr>
        <w:t xml:space="preserve">da precipitação. </w:t>
      </w:r>
    </w:p>
    <w:p w14:paraId="4A542090" w14:textId="2B7D9940" w:rsidR="005558E0" w:rsidRPr="00B24E16" w:rsidRDefault="005558E0" w:rsidP="00D50C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>No ano de 2015, o serviço de limpe</w:t>
      </w:r>
      <w:r w:rsidR="0022422F">
        <w:rPr>
          <w:rFonts w:ascii="Times New Roman" w:hAnsi="Times New Roman" w:cs="Times New Roman"/>
          <w:sz w:val="24"/>
          <w:szCs w:val="24"/>
        </w:rPr>
        <w:t xml:space="preserve">za de canais (Figura 8) </w:t>
      </w:r>
      <w:r w:rsidR="004237B1">
        <w:rPr>
          <w:rFonts w:ascii="Times New Roman" w:hAnsi="Times New Roman" w:cs="Times New Roman"/>
          <w:sz w:val="24"/>
          <w:szCs w:val="24"/>
        </w:rPr>
        <w:t>realizado pela SEMUR</w:t>
      </w:r>
      <w:r w:rsidRPr="00B24E16">
        <w:rPr>
          <w:rFonts w:ascii="Times New Roman" w:hAnsi="Times New Roman" w:cs="Times New Roman"/>
          <w:sz w:val="24"/>
          <w:szCs w:val="24"/>
        </w:rPr>
        <w:t xml:space="preserve">, </w:t>
      </w:r>
      <w:r w:rsidR="004237B1">
        <w:rPr>
          <w:rFonts w:ascii="Times New Roman" w:hAnsi="Times New Roman" w:cs="Times New Roman"/>
          <w:sz w:val="24"/>
          <w:szCs w:val="24"/>
        </w:rPr>
        <w:t>removeu somente n</w:t>
      </w:r>
      <w:r w:rsidR="00F31C9F">
        <w:rPr>
          <w:rFonts w:ascii="Times New Roman" w:hAnsi="Times New Roman" w:cs="Times New Roman"/>
          <w:sz w:val="24"/>
          <w:szCs w:val="24"/>
        </w:rPr>
        <w:t>o 1º semestre,</w:t>
      </w:r>
      <w:r w:rsidR="004237B1">
        <w:rPr>
          <w:rFonts w:ascii="Times New Roman" w:hAnsi="Times New Roman" w:cs="Times New Roman"/>
          <w:sz w:val="24"/>
          <w:szCs w:val="24"/>
        </w:rPr>
        <w:t xml:space="preserve"> 3.185,48 toneladas</w:t>
      </w:r>
      <w:r w:rsidR="00F31C9F">
        <w:rPr>
          <w:rFonts w:ascii="Times New Roman" w:hAnsi="Times New Roman" w:cs="Times New Roman"/>
          <w:sz w:val="24"/>
          <w:szCs w:val="24"/>
        </w:rPr>
        <w:t xml:space="preserve"> de resíduos sólidos</w:t>
      </w:r>
      <w:r w:rsidRPr="00B24E16">
        <w:rPr>
          <w:rFonts w:ascii="Times New Roman" w:hAnsi="Times New Roman" w:cs="Times New Roman"/>
          <w:sz w:val="24"/>
          <w:szCs w:val="24"/>
        </w:rPr>
        <w:t xml:space="preserve">, </w:t>
      </w:r>
      <w:r w:rsidR="004237B1">
        <w:rPr>
          <w:rFonts w:ascii="Times New Roman" w:hAnsi="Times New Roman" w:cs="Times New Roman"/>
          <w:sz w:val="24"/>
          <w:szCs w:val="24"/>
        </w:rPr>
        <w:t xml:space="preserve">o </w:t>
      </w:r>
      <w:r w:rsidRPr="00B24E16">
        <w:rPr>
          <w:rFonts w:ascii="Times New Roman" w:hAnsi="Times New Roman" w:cs="Times New Roman"/>
          <w:sz w:val="24"/>
          <w:szCs w:val="24"/>
        </w:rPr>
        <w:t xml:space="preserve">que caracteriza </w:t>
      </w:r>
      <w:r w:rsidR="004237B1">
        <w:rPr>
          <w:rFonts w:ascii="Times New Roman" w:hAnsi="Times New Roman" w:cs="Times New Roman"/>
          <w:sz w:val="24"/>
          <w:szCs w:val="24"/>
        </w:rPr>
        <w:t>a fragilidade do sistema convencional de coleta e a carência de</w:t>
      </w:r>
      <w:r w:rsidRPr="00B24E16">
        <w:rPr>
          <w:rFonts w:ascii="Times New Roman" w:hAnsi="Times New Roman" w:cs="Times New Roman"/>
          <w:sz w:val="24"/>
          <w:szCs w:val="24"/>
        </w:rPr>
        <w:t xml:space="preserve"> educação ambiental </w:t>
      </w:r>
      <w:r w:rsidR="004237B1">
        <w:rPr>
          <w:rFonts w:ascii="Times New Roman" w:hAnsi="Times New Roman" w:cs="Times New Roman"/>
          <w:sz w:val="24"/>
          <w:szCs w:val="24"/>
        </w:rPr>
        <w:t>da</w:t>
      </w:r>
      <w:r w:rsidRPr="00B24E16">
        <w:rPr>
          <w:rFonts w:ascii="Times New Roman" w:hAnsi="Times New Roman" w:cs="Times New Roman"/>
          <w:sz w:val="24"/>
          <w:szCs w:val="24"/>
        </w:rPr>
        <w:t xml:space="preserve"> população que não </w:t>
      </w:r>
      <w:r w:rsidR="004237B1">
        <w:rPr>
          <w:rFonts w:ascii="Times New Roman" w:hAnsi="Times New Roman" w:cs="Times New Roman"/>
          <w:sz w:val="24"/>
          <w:szCs w:val="24"/>
        </w:rPr>
        <w:t xml:space="preserve">destina adequadamente </w:t>
      </w:r>
      <w:r w:rsidRPr="00B24E16">
        <w:rPr>
          <w:rFonts w:ascii="Times New Roman" w:hAnsi="Times New Roman" w:cs="Times New Roman"/>
          <w:sz w:val="24"/>
          <w:szCs w:val="24"/>
        </w:rPr>
        <w:t>os resíduos sólidos.</w:t>
      </w:r>
    </w:p>
    <w:p w14:paraId="18720DB4" w14:textId="69342858" w:rsidR="0022422F" w:rsidRDefault="00160F3B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23746" wp14:editId="4D5BD576">
            <wp:extent cx="4189580" cy="192421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19" cy="1949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9E16A" w14:textId="7FD1753C" w:rsidR="00505589" w:rsidRPr="00B24E16" w:rsidRDefault="00505589" w:rsidP="005055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 xml:space="preserve">Figura 8 – </w:t>
      </w:r>
      <w:r>
        <w:rPr>
          <w:rFonts w:ascii="Times New Roman" w:hAnsi="Times New Roman" w:cs="Times New Roman"/>
          <w:sz w:val="24"/>
          <w:szCs w:val="24"/>
        </w:rPr>
        <w:t xml:space="preserve">Remoção </w:t>
      </w:r>
      <w:r w:rsidRPr="00B24E16">
        <w:rPr>
          <w:rFonts w:ascii="Times New Roman" w:hAnsi="Times New Roman" w:cs="Times New Roman"/>
          <w:sz w:val="24"/>
          <w:szCs w:val="24"/>
        </w:rPr>
        <w:t>de resíduos sólidos do canal do Beirol, Macapá-AP.</w:t>
      </w:r>
    </w:p>
    <w:p w14:paraId="2463F279" w14:textId="6B9A07C7" w:rsidR="005558E0" w:rsidRDefault="005558E0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 xml:space="preserve">Fonte: </w:t>
      </w:r>
      <w:r w:rsidR="004237B1">
        <w:rPr>
          <w:rFonts w:ascii="Times New Roman" w:hAnsi="Times New Roman" w:cs="Times New Roman"/>
          <w:sz w:val="24"/>
          <w:szCs w:val="24"/>
        </w:rPr>
        <w:t>G1-AP</w:t>
      </w:r>
      <w:r w:rsidRPr="00B24E16">
        <w:rPr>
          <w:rFonts w:ascii="Times New Roman" w:hAnsi="Times New Roman" w:cs="Times New Roman"/>
          <w:sz w:val="24"/>
          <w:szCs w:val="24"/>
        </w:rPr>
        <w:t xml:space="preserve"> </w:t>
      </w:r>
      <w:r w:rsidR="004237B1">
        <w:rPr>
          <w:rFonts w:ascii="Times New Roman" w:hAnsi="Times New Roman" w:cs="Times New Roman"/>
          <w:sz w:val="24"/>
          <w:szCs w:val="24"/>
        </w:rPr>
        <w:t>(</w:t>
      </w:r>
      <w:r w:rsidRPr="00B24E16">
        <w:rPr>
          <w:rFonts w:ascii="Times New Roman" w:hAnsi="Times New Roman" w:cs="Times New Roman"/>
          <w:sz w:val="24"/>
          <w:szCs w:val="24"/>
        </w:rPr>
        <w:t>2016</w:t>
      </w:r>
      <w:r w:rsidR="004237B1">
        <w:rPr>
          <w:rFonts w:ascii="Times New Roman" w:hAnsi="Times New Roman" w:cs="Times New Roman"/>
          <w:sz w:val="24"/>
          <w:szCs w:val="24"/>
        </w:rPr>
        <w:t>)</w:t>
      </w:r>
      <w:r w:rsidRPr="00B24E16">
        <w:rPr>
          <w:rFonts w:ascii="Times New Roman" w:hAnsi="Times New Roman" w:cs="Times New Roman"/>
          <w:sz w:val="24"/>
          <w:szCs w:val="24"/>
        </w:rPr>
        <w:t>.</w:t>
      </w:r>
    </w:p>
    <w:p w14:paraId="1E386879" w14:textId="77777777" w:rsidR="00160F3B" w:rsidRDefault="00160F3B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74BA1C" w14:textId="77777777" w:rsidR="0077738A" w:rsidRDefault="0077738A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14CEB8" w14:textId="77777777" w:rsidR="0077738A" w:rsidRPr="00B24E16" w:rsidRDefault="0077738A" w:rsidP="005558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C920AD" w14:textId="77777777" w:rsidR="005558E0" w:rsidRPr="00B24E16" w:rsidRDefault="005558E0" w:rsidP="005558E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4E16">
        <w:rPr>
          <w:rFonts w:ascii="Times New Roman" w:hAnsi="Times New Roman" w:cs="Times New Roman"/>
          <w:b/>
          <w:sz w:val="24"/>
          <w:szCs w:val="24"/>
        </w:rPr>
        <w:lastRenderedPageBreak/>
        <w:t>4. CONSIDERAÇÕES FINAIS</w:t>
      </w:r>
      <w:r w:rsidRPr="00B24E16">
        <w:rPr>
          <w:rFonts w:ascii="Times New Roman" w:hAnsi="Times New Roman" w:cs="Times New Roman"/>
          <w:b/>
          <w:sz w:val="24"/>
          <w:szCs w:val="24"/>
        </w:rPr>
        <w:tab/>
      </w:r>
    </w:p>
    <w:p w14:paraId="282D4602" w14:textId="00555485" w:rsidR="00505589" w:rsidRPr="00B24E16" w:rsidRDefault="005558E0" w:rsidP="005055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9207F" w:rsidRPr="00B24E16">
        <w:rPr>
          <w:rFonts w:ascii="Times New Roman" w:hAnsi="Times New Roman" w:cs="Times New Roman"/>
          <w:sz w:val="24"/>
          <w:szCs w:val="24"/>
        </w:rPr>
        <w:t>Os sistemas de drenagem são</w:t>
      </w:r>
      <w:r w:rsidR="004237B1">
        <w:rPr>
          <w:rFonts w:ascii="Times New Roman" w:hAnsi="Times New Roman" w:cs="Times New Roman"/>
          <w:sz w:val="24"/>
          <w:szCs w:val="24"/>
        </w:rPr>
        <w:t xml:space="preserve"> </w:t>
      </w:r>
      <w:r w:rsidRPr="00B24E16">
        <w:rPr>
          <w:rFonts w:ascii="Times New Roman" w:hAnsi="Times New Roman" w:cs="Times New Roman"/>
          <w:sz w:val="24"/>
          <w:szCs w:val="24"/>
        </w:rPr>
        <w:t>necessário</w:t>
      </w:r>
      <w:r w:rsidR="004237B1">
        <w:rPr>
          <w:rFonts w:ascii="Times New Roman" w:hAnsi="Times New Roman" w:cs="Times New Roman"/>
          <w:sz w:val="24"/>
          <w:szCs w:val="24"/>
        </w:rPr>
        <w:t>s</w:t>
      </w:r>
      <w:r w:rsidRPr="00B24E16">
        <w:rPr>
          <w:rFonts w:ascii="Times New Roman" w:hAnsi="Times New Roman" w:cs="Times New Roman"/>
          <w:sz w:val="24"/>
          <w:szCs w:val="24"/>
        </w:rPr>
        <w:t xml:space="preserve"> para criar condições razoáveis de circulação de veículos e pedestres em uma área urbana durante os eventos e precipitação</w:t>
      </w:r>
      <w:r w:rsidR="004237B1">
        <w:rPr>
          <w:rFonts w:ascii="Times New Roman" w:hAnsi="Times New Roman" w:cs="Times New Roman"/>
          <w:sz w:val="24"/>
          <w:szCs w:val="24"/>
        </w:rPr>
        <w:t xml:space="preserve"> evitando a </w:t>
      </w:r>
      <w:r w:rsidR="001D7886">
        <w:rPr>
          <w:rFonts w:ascii="Times New Roman" w:hAnsi="Times New Roman" w:cs="Times New Roman"/>
          <w:sz w:val="24"/>
          <w:szCs w:val="24"/>
        </w:rPr>
        <w:t>ocorrência</w:t>
      </w:r>
      <w:r w:rsidR="004237B1">
        <w:rPr>
          <w:rFonts w:ascii="Times New Roman" w:hAnsi="Times New Roman" w:cs="Times New Roman"/>
          <w:sz w:val="24"/>
          <w:szCs w:val="24"/>
        </w:rPr>
        <w:t xml:space="preserve"> de alagamentos</w:t>
      </w:r>
      <w:r w:rsidRPr="00B24E16">
        <w:rPr>
          <w:rFonts w:ascii="Times New Roman" w:hAnsi="Times New Roman" w:cs="Times New Roman"/>
          <w:sz w:val="24"/>
          <w:szCs w:val="24"/>
        </w:rPr>
        <w:t>,</w:t>
      </w:r>
      <w:r w:rsidR="004237B1">
        <w:rPr>
          <w:rFonts w:ascii="Times New Roman" w:hAnsi="Times New Roman" w:cs="Times New Roman"/>
          <w:sz w:val="24"/>
          <w:szCs w:val="24"/>
        </w:rPr>
        <w:t xml:space="preserve"> </w:t>
      </w:r>
      <w:r w:rsidR="001D7886">
        <w:rPr>
          <w:rFonts w:ascii="Times New Roman" w:hAnsi="Times New Roman" w:cs="Times New Roman"/>
          <w:sz w:val="24"/>
          <w:szCs w:val="24"/>
        </w:rPr>
        <w:t>inundações</w:t>
      </w:r>
      <w:r w:rsidR="004237B1">
        <w:rPr>
          <w:rFonts w:ascii="Times New Roman" w:hAnsi="Times New Roman" w:cs="Times New Roman"/>
          <w:sz w:val="24"/>
          <w:szCs w:val="24"/>
        </w:rPr>
        <w:t xml:space="preserve"> e enxurradas </w:t>
      </w:r>
      <w:r w:rsidR="001D7886">
        <w:rPr>
          <w:rFonts w:ascii="Times New Roman" w:hAnsi="Times New Roman" w:cs="Times New Roman"/>
          <w:sz w:val="24"/>
          <w:szCs w:val="24"/>
        </w:rPr>
        <w:t>atuando na</w:t>
      </w:r>
      <w:r w:rsidRPr="00B24E16">
        <w:rPr>
          <w:rFonts w:ascii="Times New Roman" w:hAnsi="Times New Roman" w:cs="Times New Roman"/>
          <w:sz w:val="24"/>
          <w:szCs w:val="24"/>
        </w:rPr>
        <w:t xml:space="preserve"> prevenção de perdas humanas ou bens materiais em situações de chuva intensa.   Dessa forma, assim como ocorre de modo geral nas cidades brasileiras, o sistema de macro e microdrenagem urbana na cidade de Macapá, está defasado e é insuficiente para atender a população.</w:t>
      </w:r>
    </w:p>
    <w:p w14:paraId="6BE3783E" w14:textId="77777777" w:rsidR="005558E0" w:rsidRPr="00B24E16" w:rsidRDefault="00505589" w:rsidP="0050388A">
      <w:pPr>
        <w:spacing w:before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5558E0" w:rsidRPr="00B24E16">
        <w:rPr>
          <w:rFonts w:ascii="Times New Roman" w:hAnsi="Times New Roman" w:cs="Times New Roman"/>
          <w:b/>
          <w:sz w:val="24"/>
          <w:szCs w:val="24"/>
        </w:rPr>
        <w:t xml:space="preserve">REFERENCIAS </w:t>
      </w:r>
      <w:r>
        <w:rPr>
          <w:rFonts w:ascii="Times New Roman" w:hAnsi="Times New Roman" w:cs="Times New Roman"/>
          <w:b/>
          <w:sz w:val="24"/>
          <w:szCs w:val="24"/>
        </w:rPr>
        <w:t>E CITAÇÕES</w:t>
      </w:r>
    </w:p>
    <w:p w14:paraId="1088C13C" w14:textId="1B2EED3A" w:rsidR="005558E0" w:rsidRPr="00B24E16" w:rsidRDefault="00505589" w:rsidP="005558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AZEVEDO NETTO</w:t>
      </w:r>
      <w:r w:rsidR="005558E0"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J. M.,</w:t>
      </w:r>
      <w:r w:rsidR="005558E0" w:rsidRPr="00B24E1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5558E0" w:rsidRPr="00B24E16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et al</w:t>
      </w:r>
      <w:r w:rsidR="005558E0"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5558E0" w:rsidRPr="00B24E1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Manual de hidráulica</w:t>
      </w:r>
      <w:r w:rsidR="005558E0"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Ed.: Edgard Blucher </w:t>
      </w:r>
      <w:r w:rsidR="00DB0FCB"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Ltda.</w:t>
      </w:r>
      <w:r w:rsidR="005558E0" w:rsidRPr="00B24E1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8ª edição, São Paulo, 1998;</w:t>
      </w:r>
    </w:p>
    <w:p w14:paraId="6969E50C" w14:textId="4042AA38" w:rsidR="005558E0" w:rsidRPr="00B24E16" w:rsidRDefault="00505589" w:rsidP="005558E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 xml:space="preserve">BASTOS, </w:t>
      </w:r>
      <w:r w:rsidR="005558E0" w:rsidRPr="00B24E16">
        <w:rPr>
          <w:rFonts w:ascii="Times New Roman" w:hAnsi="Times New Roman" w:cs="Times New Roman"/>
          <w:sz w:val="24"/>
          <w:szCs w:val="24"/>
        </w:rPr>
        <w:t xml:space="preserve">P. C. </w:t>
      </w:r>
      <w:r w:rsidR="005558E0" w:rsidRPr="00B24E16">
        <w:rPr>
          <w:rFonts w:ascii="Times New Roman" w:hAnsi="Times New Roman" w:cs="Times New Roman"/>
          <w:bCs/>
          <w:sz w:val="24"/>
          <w:szCs w:val="24"/>
        </w:rPr>
        <w:t>Efeitos da urbanização sobre vazões de pico e enchente</w:t>
      </w:r>
      <w:r w:rsidR="005558E0" w:rsidRPr="00B24E16">
        <w:rPr>
          <w:rFonts w:ascii="Times New Roman" w:hAnsi="Times New Roman" w:cs="Times New Roman"/>
          <w:sz w:val="24"/>
          <w:szCs w:val="24"/>
        </w:rPr>
        <w:t xml:space="preserve">. Dissertação de Mestrado. </w:t>
      </w:r>
      <w:r w:rsidR="005558E0" w:rsidRPr="00B24E16">
        <w:rPr>
          <w:rFonts w:ascii="Times New Roman" w:hAnsi="Times New Roman" w:cs="Times New Roman"/>
          <w:b/>
          <w:sz w:val="24"/>
          <w:szCs w:val="24"/>
        </w:rPr>
        <w:t>Universidade Federal do Espírito Santo</w:t>
      </w:r>
      <w:r w:rsidR="005558E0" w:rsidRPr="00B24E16">
        <w:rPr>
          <w:rFonts w:ascii="Times New Roman" w:hAnsi="Times New Roman" w:cs="Times New Roman"/>
          <w:sz w:val="24"/>
          <w:szCs w:val="24"/>
        </w:rPr>
        <w:t>, 2009;</w:t>
      </w:r>
    </w:p>
    <w:p w14:paraId="1E84FDCA" w14:textId="5888EA61" w:rsidR="005558E0" w:rsidRDefault="00505589" w:rsidP="00577FC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RotisSansSerif-Light" w:hAnsi="Times New Roman" w:cs="Times New Roman"/>
          <w:sz w:val="24"/>
          <w:szCs w:val="24"/>
        </w:rPr>
      </w:pPr>
      <w:r w:rsidRPr="00B24E16">
        <w:rPr>
          <w:rFonts w:ascii="Times New Roman" w:eastAsia="RotisSansSerif-Light" w:hAnsi="Times New Roman" w:cs="Times New Roman"/>
          <w:sz w:val="24"/>
          <w:szCs w:val="24"/>
        </w:rPr>
        <w:t>CANHOLI</w:t>
      </w:r>
      <w:r w:rsidR="005558E0" w:rsidRPr="00B24E16">
        <w:rPr>
          <w:rFonts w:ascii="Times New Roman" w:eastAsia="RotisSansSerif-Light" w:hAnsi="Times New Roman" w:cs="Times New Roman"/>
          <w:sz w:val="24"/>
          <w:szCs w:val="24"/>
        </w:rPr>
        <w:t xml:space="preserve">, A.P. </w:t>
      </w:r>
      <w:r w:rsidR="005558E0" w:rsidRPr="00B24E16">
        <w:rPr>
          <w:rFonts w:ascii="Times New Roman" w:eastAsia="RotisSansSerif-Light" w:hAnsi="Times New Roman" w:cs="Times New Roman"/>
          <w:b/>
          <w:iCs/>
          <w:sz w:val="24"/>
          <w:szCs w:val="24"/>
        </w:rPr>
        <w:t>Drenagem urbana e controle de enchentes</w:t>
      </w:r>
      <w:r w:rsidR="005558E0" w:rsidRPr="00B24E16">
        <w:rPr>
          <w:rFonts w:ascii="Times New Roman" w:eastAsia="RotisSansSerif-Light" w:hAnsi="Times New Roman" w:cs="Times New Roman"/>
          <w:sz w:val="24"/>
          <w:szCs w:val="24"/>
        </w:rPr>
        <w:t>. São Paulo. Editora Oficina de Textos, 2005;</w:t>
      </w:r>
    </w:p>
    <w:p w14:paraId="4F6E07CD" w14:textId="3639375A" w:rsidR="008A00DD" w:rsidRDefault="008A00DD" w:rsidP="00577FC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RotisSansSerif-Light" w:hAnsi="Times New Roman" w:cs="Times New Roman"/>
          <w:sz w:val="24"/>
          <w:szCs w:val="24"/>
        </w:rPr>
      </w:pPr>
      <w:r w:rsidRPr="00655C86">
        <w:rPr>
          <w:rFonts w:ascii="Times New Roman" w:eastAsia="RotisSansSerif-Light" w:hAnsi="Times New Roman" w:cs="Times New Roman"/>
          <w:b/>
          <w:sz w:val="24"/>
          <w:szCs w:val="24"/>
        </w:rPr>
        <w:t>COMPANHIA DE ABASTCIMENTO DE ÁGUA E ESGOTO – CAESA</w:t>
      </w:r>
      <w:r>
        <w:rPr>
          <w:rFonts w:ascii="Times New Roman" w:eastAsia="RotisSansSerif-Light" w:hAnsi="Times New Roman" w:cs="Times New Roman"/>
          <w:sz w:val="24"/>
          <w:szCs w:val="24"/>
        </w:rPr>
        <w:t xml:space="preserve">. </w:t>
      </w:r>
      <w:r w:rsidR="00082967">
        <w:rPr>
          <w:rFonts w:ascii="Times New Roman" w:eastAsia="RotisSansSerif-Light" w:hAnsi="Times New Roman" w:cs="Times New Roman"/>
          <w:sz w:val="24"/>
          <w:szCs w:val="24"/>
        </w:rPr>
        <w:t>Drenagem urbana no município de Macapá-AP</w:t>
      </w:r>
      <w:r w:rsidR="00655C86">
        <w:rPr>
          <w:rFonts w:ascii="Times New Roman" w:eastAsia="RotisSansSerif-Light" w:hAnsi="Times New Roman" w:cs="Times New Roman"/>
          <w:sz w:val="24"/>
          <w:szCs w:val="24"/>
        </w:rPr>
        <w:t>. Macapá, 2016;</w:t>
      </w:r>
    </w:p>
    <w:p w14:paraId="56192B12" w14:textId="19CD81A1" w:rsidR="00733429" w:rsidRDefault="00733429" w:rsidP="00577FC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RotisSansSerif-Light" w:hAnsi="Times New Roman" w:cs="Times New Roman"/>
          <w:sz w:val="24"/>
          <w:szCs w:val="24"/>
        </w:rPr>
      </w:pPr>
      <w:r>
        <w:rPr>
          <w:rFonts w:ascii="Times New Roman" w:eastAsia="RotisSansSerif-Light" w:hAnsi="Times New Roman" w:cs="Times New Roman"/>
          <w:sz w:val="24"/>
          <w:szCs w:val="24"/>
        </w:rPr>
        <w:t xml:space="preserve">FIGUEIREDO, F. (2016). </w:t>
      </w:r>
      <w:r w:rsidRPr="00A3341C">
        <w:rPr>
          <w:rFonts w:ascii="Times New Roman" w:eastAsia="RotisSansSerif-Light" w:hAnsi="Times New Roman" w:cs="Times New Roman"/>
          <w:b/>
          <w:sz w:val="24"/>
          <w:szCs w:val="24"/>
        </w:rPr>
        <w:t>Ru</w:t>
      </w:r>
      <w:r w:rsidR="00EA17A8">
        <w:rPr>
          <w:rFonts w:ascii="Times New Roman" w:eastAsia="RotisSansSerif-Light" w:hAnsi="Times New Roman" w:cs="Times New Roman"/>
          <w:b/>
          <w:sz w:val="24"/>
          <w:szCs w:val="24"/>
        </w:rPr>
        <w:t>as de Macapá Amanhecem Alagadas: carros são a</w:t>
      </w:r>
      <w:r w:rsidRPr="00A3341C">
        <w:rPr>
          <w:rFonts w:ascii="Times New Roman" w:eastAsia="RotisSansSerif-Light" w:hAnsi="Times New Roman" w:cs="Times New Roman"/>
          <w:b/>
          <w:sz w:val="24"/>
          <w:szCs w:val="24"/>
        </w:rPr>
        <w:t>rrastados</w:t>
      </w:r>
      <w:r>
        <w:rPr>
          <w:rFonts w:ascii="Times New Roman" w:eastAsia="RotisSansSerif-Light" w:hAnsi="Times New Roman" w:cs="Times New Roman"/>
          <w:sz w:val="24"/>
          <w:szCs w:val="24"/>
        </w:rPr>
        <w:t xml:space="preserve">. Acessado em 28 de março de 2016, disponível em: </w:t>
      </w:r>
      <w:r w:rsidRPr="00733429">
        <w:rPr>
          <w:rFonts w:ascii="Times New Roman" w:eastAsia="RotisSansSerif-Light" w:hAnsi="Times New Roman" w:cs="Times New Roman"/>
          <w:sz w:val="24"/>
          <w:szCs w:val="24"/>
        </w:rPr>
        <w:t>http://g1.globo.com/ap/amapa/noticia/2016/03/ruas-de-macapa-amanhecem-alagadas-carros-sao-arrastados.html</w:t>
      </w:r>
      <w:r>
        <w:rPr>
          <w:rFonts w:ascii="Times New Roman" w:eastAsia="RotisSansSerif-Light" w:hAnsi="Times New Roman" w:cs="Times New Roman"/>
          <w:sz w:val="24"/>
          <w:szCs w:val="24"/>
        </w:rPr>
        <w:t>;</w:t>
      </w:r>
    </w:p>
    <w:p w14:paraId="47CEC9A3" w14:textId="3BC7272A" w:rsidR="00FB3603" w:rsidRDefault="004A6A16" w:rsidP="00577FC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RotisSansSerif-Light" w:hAnsi="Times New Roman" w:cs="Times New Roman"/>
          <w:sz w:val="24"/>
          <w:szCs w:val="24"/>
        </w:rPr>
      </w:pPr>
      <w:r>
        <w:rPr>
          <w:rFonts w:ascii="Times New Roman" w:eastAsia="RotisSansSerif-Light" w:hAnsi="Times New Roman" w:cs="Times New Roman"/>
          <w:sz w:val="24"/>
          <w:szCs w:val="24"/>
        </w:rPr>
        <w:t xml:space="preserve">GOOGLE EARTH </w:t>
      </w:r>
      <w:r w:rsidR="00342C8D">
        <w:rPr>
          <w:rFonts w:ascii="Times New Roman" w:eastAsia="RotisSansSerif-Light" w:hAnsi="Times New Roman" w:cs="Times New Roman"/>
          <w:sz w:val="24"/>
          <w:szCs w:val="24"/>
        </w:rPr>
        <w:t>MAPAS.</w:t>
      </w:r>
      <w:r w:rsidR="00EA1545">
        <w:rPr>
          <w:rFonts w:ascii="Times New Roman" w:eastAsia="RotisSansSerif-Light" w:hAnsi="Times New Roman" w:cs="Times New Roman"/>
          <w:sz w:val="24"/>
          <w:szCs w:val="24"/>
        </w:rPr>
        <w:t xml:space="preserve"> </w:t>
      </w:r>
      <w:r w:rsidR="00342C8D" w:rsidRPr="00342C8D">
        <w:rPr>
          <w:rFonts w:ascii="Times New Roman" w:hAnsi="Times New Roman" w:cs="Times New Roman"/>
          <w:b/>
          <w:sz w:val="24"/>
          <w:szCs w:val="24"/>
        </w:rPr>
        <w:t>Https://www.google.com.br</w:t>
      </w:r>
      <w:r w:rsidR="00FB3603" w:rsidRPr="00E974BE">
        <w:rPr>
          <w:rFonts w:ascii="Times New Roman" w:eastAsia="RotisSansSerif-Light" w:hAnsi="Times New Roman" w:cs="Times New Roman"/>
          <w:color w:val="000000" w:themeColor="text1"/>
          <w:sz w:val="24"/>
          <w:szCs w:val="24"/>
        </w:rPr>
        <w:t>.</w:t>
      </w:r>
      <w:r w:rsidR="00FB3603">
        <w:rPr>
          <w:rFonts w:ascii="Times New Roman" w:eastAsia="RotisSansSerif-Light" w:hAnsi="Times New Roman" w:cs="Times New Roman"/>
          <w:sz w:val="24"/>
          <w:szCs w:val="24"/>
        </w:rPr>
        <w:t xml:space="preserve"> </w:t>
      </w:r>
      <w:r w:rsidR="00E974BE">
        <w:rPr>
          <w:rFonts w:ascii="Times New Roman" w:eastAsia="RotisSansSerif-Light" w:hAnsi="Times New Roman" w:cs="Times New Roman"/>
          <w:sz w:val="24"/>
          <w:szCs w:val="24"/>
        </w:rPr>
        <w:t>Acessado em 05 de março de 2016</w:t>
      </w:r>
      <w:r w:rsidR="00902ACF">
        <w:rPr>
          <w:rFonts w:ascii="Times New Roman" w:eastAsia="RotisSansSerif-Light" w:hAnsi="Times New Roman" w:cs="Times New Roman"/>
          <w:sz w:val="24"/>
          <w:szCs w:val="24"/>
        </w:rPr>
        <w:t>;</w:t>
      </w:r>
    </w:p>
    <w:p w14:paraId="153A3ED4" w14:textId="14932F9A" w:rsidR="00F4562C" w:rsidRDefault="00F4562C" w:rsidP="00577FCD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RotisSansSerif-Light" w:hAnsi="Times New Roman" w:cs="Times New Roman"/>
          <w:sz w:val="24"/>
          <w:szCs w:val="24"/>
        </w:rPr>
      </w:pPr>
      <w:r w:rsidRPr="00B24AB7">
        <w:rPr>
          <w:rFonts w:ascii="Times New Roman" w:eastAsia="RotisSansSerif-Light" w:hAnsi="Times New Roman" w:cs="Times New Roman"/>
          <w:b/>
          <w:sz w:val="24"/>
          <w:szCs w:val="24"/>
        </w:rPr>
        <w:t>INSTITUTO NACIONAL DE METEREOLOGIA</w:t>
      </w:r>
      <w:r>
        <w:rPr>
          <w:rFonts w:ascii="Times New Roman" w:eastAsia="RotisSansSerif-Light" w:hAnsi="Times New Roman" w:cs="Times New Roman"/>
          <w:sz w:val="24"/>
          <w:szCs w:val="24"/>
        </w:rPr>
        <w:t xml:space="preserve">. </w:t>
      </w:r>
      <w:hyperlink r:id="rId18" w:history="1">
        <w:r w:rsidRPr="003A37B0">
          <w:rPr>
            <w:rStyle w:val="Hyperlink"/>
            <w:rFonts w:ascii="Times New Roman" w:eastAsia="RotisSansSerif-Light" w:hAnsi="Times New Roman" w:cs="Times New Roman"/>
            <w:color w:val="000000" w:themeColor="text1"/>
            <w:sz w:val="24"/>
            <w:szCs w:val="24"/>
            <w:u w:val="none"/>
          </w:rPr>
          <w:t>WWW.inmet.gov.br</w:t>
        </w:r>
      </w:hyperlink>
      <w:r>
        <w:rPr>
          <w:rFonts w:ascii="Times New Roman" w:eastAsia="RotisSansSerif-Light" w:hAnsi="Times New Roman" w:cs="Times New Roman"/>
          <w:sz w:val="24"/>
          <w:szCs w:val="24"/>
        </w:rPr>
        <w:t>. Acessado em 26 de março de 2016;</w:t>
      </w:r>
    </w:p>
    <w:p w14:paraId="4C71B6FE" w14:textId="24A531F0" w:rsidR="00D12B2E" w:rsidRPr="00D12B2E" w:rsidRDefault="00D12B2E" w:rsidP="000B472C">
      <w:pPr>
        <w:autoSpaceDE w:val="0"/>
        <w:autoSpaceDN w:val="0"/>
        <w:adjustRightInd w:val="0"/>
        <w:spacing w:line="240" w:lineRule="auto"/>
        <w:jc w:val="both"/>
        <w:rPr>
          <w:rFonts w:ascii="Aparajita" w:hAnsi="Aparajita" w:cs="Aparajita"/>
          <w:sz w:val="28"/>
          <w:szCs w:val="28"/>
        </w:rPr>
      </w:pPr>
      <w:proofErr w:type="gramStart"/>
      <w:r w:rsidRPr="000B72C7">
        <w:rPr>
          <w:rFonts w:ascii="Times New Roman" w:eastAsia="RotisSansSerif-Light" w:hAnsi="Times New Roman" w:cs="Times New Roman"/>
          <w:sz w:val="24"/>
          <w:szCs w:val="24"/>
          <w:lang w:val="en-US"/>
        </w:rPr>
        <w:t>IPCC, 2014.</w:t>
      </w:r>
      <w:proofErr w:type="gramEnd"/>
      <w:r w:rsidRPr="000B72C7">
        <w:rPr>
          <w:rFonts w:ascii="Times New Roman" w:eastAsia="RotisSansSerif-Light" w:hAnsi="Times New Roman" w:cs="Times New Roman"/>
          <w:sz w:val="24"/>
          <w:szCs w:val="24"/>
          <w:lang w:val="en-US"/>
        </w:rPr>
        <w:t xml:space="preserve"> </w:t>
      </w:r>
      <w:r w:rsidRPr="000B72C7">
        <w:rPr>
          <w:rFonts w:ascii="Times New Roman" w:hAnsi="Times New Roman" w:cs="Times New Roman"/>
          <w:b/>
          <w:sz w:val="24"/>
          <w:szCs w:val="24"/>
          <w:lang w:val="en-US"/>
        </w:rPr>
        <w:t>Intergovernmental Panel on Climate Change</w:t>
      </w:r>
      <w:r w:rsidRPr="000B72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3A63">
        <w:rPr>
          <w:rFonts w:ascii="Times New Roman" w:hAnsi="Times New Roman" w:cs="Times New Roman"/>
          <w:sz w:val="24"/>
          <w:szCs w:val="24"/>
        </w:rPr>
        <w:t>Tradução: Magno Castelo Branco, Karla Sessin-Dilascio. São Paulo: Iniciativa Verde</w:t>
      </w:r>
      <w:r w:rsidR="000B472C">
        <w:rPr>
          <w:rFonts w:ascii="Times New Roman" w:hAnsi="Times New Roman" w:cs="Times New Roman"/>
          <w:sz w:val="24"/>
          <w:szCs w:val="24"/>
        </w:rPr>
        <w:t xml:space="preserve">, 2015. Tradução de: </w:t>
      </w:r>
      <w:r w:rsidR="009E572F">
        <w:rPr>
          <w:rFonts w:ascii="Times New Roman" w:hAnsi="Times New Roman" w:cs="Times New Roman"/>
          <w:sz w:val="24"/>
          <w:szCs w:val="24"/>
        </w:rPr>
        <w:t>Iniciativa Verde;</w:t>
      </w:r>
    </w:p>
    <w:p w14:paraId="6F08EE98" w14:textId="5011EBF0" w:rsidR="005558E0" w:rsidRDefault="00505589" w:rsidP="005558E0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4E16">
        <w:rPr>
          <w:rFonts w:ascii="Times New Roman" w:hAnsi="Times New Roman" w:cs="Times New Roman"/>
          <w:iCs/>
          <w:sz w:val="24"/>
          <w:szCs w:val="24"/>
        </w:rPr>
        <w:t xml:space="preserve">MARQUES, </w:t>
      </w:r>
      <w:r w:rsidR="005558E0" w:rsidRPr="00B24E16">
        <w:rPr>
          <w:rFonts w:ascii="Times New Roman" w:hAnsi="Times New Roman" w:cs="Times New Roman"/>
          <w:iCs/>
          <w:sz w:val="24"/>
          <w:szCs w:val="24"/>
        </w:rPr>
        <w:t>D.M.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50388A">
        <w:rPr>
          <w:rFonts w:ascii="Times New Roman" w:hAnsi="Times New Roman"/>
          <w:i/>
          <w:sz w:val="24"/>
        </w:rPr>
        <w:t xml:space="preserve">. </w:t>
      </w:r>
      <w:r w:rsidR="005558E0" w:rsidRPr="00B24E16">
        <w:rPr>
          <w:rFonts w:ascii="Times New Roman" w:hAnsi="Times New Roman" w:cs="Times New Roman"/>
          <w:iCs/>
          <w:sz w:val="24"/>
          <w:szCs w:val="24"/>
        </w:rPr>
        <w:t xml:space="preserve">Resíduos Sólidos na Drenagem Pluvial Urbana. In: </w:t>
      </w:r>
      <w:r w:rsidR="005558E0" w:rsidRPr="00B24E16">
        <w:rPr>
          <w:rFonts w:ascii="Times New Roman" w:hAnsi="Times New Roman" w:cs="Times New Roman"/>
          <w:b/>
          <w:iCs/>
          <w:sz w:val="24"/>
          <w:szCs w:val="24"/>
        </w:rPr>
        <w:t>Manejo de Águas Pluviais Urbanas</w:t>
      </w:r>
      <w:r w:rsidR="005558E0" w:rsidRPr="00B24E16">
        <w:rPr>
          <w:rFonts w:ascii="Times New Roman" w:hAnsi="Times New Roman" w:cs="Times New Roman"/>
          <w:iCs/>
          <w:sz w:val="24"/>
          <w:szCs w:val="24"/>
        </w:rPr>
        <w:t xml:space="preserve">. RIGHETTO, A. M. Programa de Pesquisa em Saneamento Básico – PROSAP. Rio de </w:t>
      </w:r>
      <w:r>
        <w:rPr>
          <w:rFonts w:ascii="Times New Roman" w:hAnsi="Times New Roman" w:cs="Times New Roman"/>
          <w:iCs/>
          <w:sz w:val="24"/>
          <w:szCs w:val="24"/>
        </w:rPr>
        <w:t>Janeiro: ABES-RJ, 2009</w:t>
      </w:r>
      <w:r w:rsidR="000934D9">
        <w:rPr>
          <w:rFonts w:ascii="Times New Roman" w:hAnsi="Times New Roman" w:cs="Times New Roman"/>
          <w:iCs/>
          <w:sz w:val="24"/>
          <w:szCs w:val="24"/>
        </w:rPr>
        <w:t>;</w:t>
      </w:r>
    </w:p>
    <w:p w14:paraId="40068BF5" w14:textId="2ADE1C18" w:rsidR="00792B9F" w:rsidRDefault="000934D9" w:rsidP="005558E0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17DAF">
        <w:rPr>
          <w:rFonts w:ascii="Times New Roman" w:hAnsi="Times New Roman" w:cs="Times New Roman"/>
          <w:b/>
          <w:iCs/>
          <w:sz w:val="24"/>
          <w:szCs w:val="24"/>
        </w:rPr>
        <w:t>SECRETARIA DE MEIO A</w:t>
      </w:r>
      <w:r w:rsidR="00E17DAF">
        <w:rPr>
          <w:rFonts w:ascii="Times New Roman" w:hAnsi="Times New Roman" w:cs="Times New Roman"/>
          <w:b/>
          <w:iCs/>
          <w:sz w:val="24"/>
          <w:szCs w:val="24"/>
        </w:rPr>
        <w:t>MBIENTE DO ESTADO DO AMAPÁ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hyperlink r:id="rId19" w:history="1">
        <w:r w:rsidR="00CC7436" w:rsidRPr="00CC7436">
          <w:rPr>
            <w:rStyle w:val="Hyperlink"/>
            <w:rFonts w:ascii="Times New Roman" w:hAnsi="Times New Roman" w:cs="Times New Roman"/>
            <w:iCs/>
            <w:color w:val="000000" w:themeColor="text1"/>
            <w:sz w:val="24"/>
            <w:szCs w:val="24"/>
            <w:u w:val="none"/>
          </w:rPr>
          <w:t>WWW.sema.ap.gov.br</w:t>
        </w:r>
      </w:hyperlink>
      <w:r w:rsidR="00CC7436">
        <w:rPr>
          <w:rFonts w:ascii="Times New Roman" w:hAnsi="Times New Roman" w:cs="Times New Roman"/>
          <w:iCs/>
          <w:sz w:val="24"/>
          <w:szCs w:val="24"/>
        </w:rPr>
        <w:t>. Acessado em 26 de março de 2016;</w:t>
      </w:r>
    </w:p>
    <w:p w14:paraId="44B6309C" w14:textId="1702A3EC" w:rsidR="00505589" w:rsidRPr="00B24E16" w:rsidRDefault="005341A2" w:rsidP="005055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TUCCI</w:t>
      </w:r>
      <w:r w:rsidR="00505589" w:rsidRPr="00B24E16">
        <w:rPr>
          <w:rFonts w:ascii="Times New Roman" w:hAnsi="Times New Roman" w:cs="Times New Roman"/>
          <w:sz w:val="24"/>
          <w:szCs w:val="24"/>
        </w:rPr>
        <w:t xml:space="preserve">, C.E.M. </w:t>
      </w:r>
      <w:r w:rsidR="00505589" w:rsidRPr="00B24E16">
        <w:rPr>
          <w:rFonts w:ascii="Times New Roman" w:hAnsi="Times New Roman" w:cs="Times New Roman"/>
          <w:b/>
          <w:sz w:val="24"/>
          <w:szCs w:val="24"/>
        </w:rPr>
        <w:t>Drenagem Urbana</w:t>
      </w:r>
      <w:r w:rsidR="00505589" w:rsidRPr="00B24E16">
        <w:rPr>
          <w:rFonts w:ascii="Times New Roman" w:hAnsi="Times New Roman" w:cs="Times New Roman"/>
          <w:sz w:val="24"/>
          <w:szCs w:val="24"/>
        </w:rPr>
        <w:t>. ABRH, Editora Universidade/ Universidade Fed</w:t>
      </w:r>
      <w:r w:rsidR="00DB5265">
        <w:rPr>
          <w:rFonts w:ascii="Times New Roman" w:hAnsi="Times New Roman" w:cs="Times New Roman"/>
          <w:sz w:val="24"/>
          <w:szCs w:val="24"/>
        </w:rPr>
        <w:t>eral do Rio Grande do Sul, 1995;</w:t>
      </w:r>
    </w:p>
    <w:p w14:paraId="1C73A006" w14:textId="1AAAC69F" w:rsidR="00505589" w:rsidRPr="00B24E16" w:rsidRDefault="005341A2" w:rsidP="0050558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4E16">
        <w:rPr>
          <w:rFonts w:ascii="Times New Roman" w:hAnsi="Times New Roman" w:cs="Times New Roman"/>
          <w:sz w:val="24"/>
          <w:szCs w:val="24"/>
        </w:rPr>
        <w:t>TUCCI</w:t>
      </w:r>
      <w:r w:rsidR="00505589" w:rsidRPr="00B24E16">
        <w:rPr>
          <w:rFonts w:ascii="Times New Roman" w:hAnsi="Times New Roman" w:cs="Times New Roman"/>
          <w:sz w:val="24"/>
          <w:szCs w:val="24"/>
        </w:rPr>
        <w:t xml:space="preserve">, C.E.M. Gestão de Águas Pluviais Urbanas. </w:t>
      </w:r>
      <w:r w:rsidR="00505589" w:rsidRPr="00B24E16">
        <w:rPr>
          <w:rFonts w:ascii="Times New Roman" w:hAnsi="Times New Roman" w:cs="Times New Roman"/>
          <w:b/>
          <w:sz w:val="24"/>
          <w:szCs w:val="24"/>
        </w:rPr>
        <w:t>Ministério das Cidades</w:t>
      </w:r>
      <w:r w:rsidR="00505589" w:rsidRPr="00B24E16">
        <w:rPr>
          <w:rFonts w:ascii="Times New Roman" w:hAnsi="Times New Roman" w:cs="Times New Roman"/>
          <w:sz w:val="24"/>
          <w:szCs w:val="24"/>
        </w:rPr>
        <w:t>, 2008;</w:t>
      </w:r>
    </w:p>
    <w:p w14:paraId="1E4770FD" w14:textId="211E7D0B" w:rsidR="007D766C" w:rsidRPr="00B24E16" w:rsidRDefault="005341A2" w:rsidP="0050388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24E16">
        <w:rPr>
          <w:rFonts w:ascii="Times New Roman" w:eastAsia="RotisSansSerif-Light" w:hAnsi="Times New Roman" w:cs="Times New Roman"/>
          <w:sz w:val="24"/>
          <w:szCs w:val="24"/>
        </w:rPr>
        <w:t>TUCCI</w:t>
      </w:r>
      <w:r w:rsidR="00D95DB6" w:rsidRPr="00B24E16">
        <w:rPr>
          <w:rFonts w:ascii="Times New Roman" w:eastAsia="RotisSansSerif-Light" w:hAnsi="Times New Roman" w:cs="Times New Roman"/>
          <w:sz w:val="24"/>
          <w:szCs w:val="24"/>
        </w:rPr>
        <w:t>,</w:t>
      </w:r>
      <w:r w:rsidR="005558E0" w:rsidRPr="00B24E16">
        <w:rPr>
          <w:rFonts w:ascii="Times New Roman" w:eastAsia="RotisSansSerif-Light" w:hAnsi="Times New Roman" w:cs="Times New Roman"/>
          <w:sz w:val="24"/>
          <w:szCs w:val="24"/>
        </w:rPr>
        <w:t xml:space="preserve"> C.E.M.; </w:t>
      </w:r>
      <w:r w:rsidR="00505589" w:rsidRPr="00B24E16">
        <w:rPr>
          <w:rFonts w:ascii="Times New Roman" w:eastAsia="RotisSansSerif-Light" w:hAnsi="Times New Roman" w:cs="Times New Roman"/>
          <w:sz w:val="24"/>
          <w:szCs w:val="24"/>
        </w:rPr>
        <w:t xml:space="preserve">BERTONI, </w:t>
      </w:r>
      <w:r w:rsidR="005558E0" w:rsidRPr="00B24E16">
        <w:rPr>
          <w:rFonts w:ascii="Times New Roman" w:eastAsia="RotisSansSerif-Light" w:hAnsi="Times New Roman" w:cs="Times New Roman"/>
          <w:sz w:val="24"/>
          <w:szCs w:val="24"/>
        </w:rPr>
        <w:t xml:space="preserve">J.C. </w:t>
      </w:r>
      <w:r w:rsidR="005558E0" w:rsidRPr="00B24E16">
        <w:rPr>
          <w:rFonts w:ascii="Times New Roman" w:eastAsia="RotisSansSerif-Light" w:hAnsi="Times New Roman" w:cs="Times New Roman"/>
          <w:b/>
          <w:iCs/>
          <w:sz w:val="24"/>
          <w:szCs w:val="24"/>
        </w:rPr>
        <w:t>Inundações urbanas em América Latina</w:t>
      </w:r>
      <w:r w:rsidR="005558E0" w:rsidRPr="00B24E16">
        <w:rPr>
          <w:rFonts w:ascii="Times New Roman" w:eastAsia="RotisSansSerif-Light" w:hAnsi="Times New Roman" w:cs="Times New Roman"/>
          <w:iCs/>
          <w:sz w:val="24"/>
          <w:szCs w:val="24"/>
        </w:rPr>
        <w:t xml:space="preserve">. </w:t>
      </w:r>
      <w:r w:rsidR="005558E0" w:rsidRPr="00B24E16">
        <w:rPr>
          <w:rFonts w:ascii="Times New Roman" w:eastAsia="RotisSansSerif-Light" w:hAnsi="Times New Roman" w:cs="Times New Roman"/>
          <w:sz w:val="24"/>
          <w:szCs w:val="24"/>
        </w:rPr>
        <w:t>Porto Alegre. ABRH. Ed: UFRGS, 2003</w:t>
      </w:r>
      <w:r w:rsidR="00596BD0">
        <w:rPr>
          <w:rFonts w:ascii="Times New Roman" w:eastAsia="RotisSansSerif-Light" w:hAnsi="Times New Roman" w:cs="Times New Roman"/>
          <w:sz w:val="24"/>
          <w:szCs w:val="24"/>
        </w:rPr>
        <w:t>.</w:t>
      </w:r>
    </w:p>
    <w:sectPr w:rsidR="007D766C" w:rsidRPr="00B24E16" w:rsidSect="0077738A">
      <w:headerReference w:type="default" r:id="rId20"/>
      <w:footerReference w:type="default" r:id="rId21"/>
      <w:pgSz w:w="11906" w:h="16838" w:code="9"/>
      <w:pgMar w:top="1418" w:right="1418" w:bottom="1418" w:left="1418" w:header="709" w:footer="4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9A340" w14:textId="77777777" w:rsidR="00CD6882" w:rsidRDefault="00CD6882" w:rsidP="00E05F4E">
      <w:pPr>
        <w:spacing w:after="0" w:line="240" w:lineRule="auto"/>
      </w:pPr>
      <w:r>
        <w:separator/>
      </w:r>
    </w:p>
  </w:endnote>
  <w:endnote w:type="continuationSeparator" w:id="0">
    <w:p w14:paraId="1D0F777C" w14:textId="77777777" w:rsidR="00CD6882" w:rsidRDefault="00CD6882" w:rsidP="00E05F4E">
      <w:pPr>
        <w:spacing w:after="0" w:line="240" w:lineRule="auto"/>
      </w:pPr>
      <w:r>
        <w:continuationSeparator/>
      </w:r>
    </w:p>
  </w:endnote>
  <w:endnote w:type="continuationNotice" w:id="1">
    <w:p w14:paraId="1FA637EC" w14:textId="77777777" w:rsidR="00CD6882" w:rsidRDefault="00CD68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9801880"/>
      <w:docPartObj>
        <w:docPartGallery w:val="Page Numbers (Bottom of Page)"/>
        <w:docPartUnique/>
      </w:docPartObj>
    </w:sdtPr>
    <w:sdtContent>
      <w:p w14:paraId="49BC1C89" w14:textId="1375D1F1" w:rsidR="0077738A" w:rsidRDefault="0077738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67BFAE3" w14:textId="77777777" w:rsidR="0077738A" w:rsidRPr="0077738A" w:rsidRDefault="0077738A" w:rsidP="0077738A">
    <w:pPr>
      <w:spacing w:after="0" w:line="240" w:lineRule="auto"/>
      <w:ind w:right="313"/>
      <w:jc w:val="both"/>
      <w:rPr>
        <w:rFonts w:ascii="Arial" w:eastAsia="Calibri" w:hAnsi="Arial" w:cs="Arial"/>
        <w:position w:val="1"/>
        <w:sz w:val="18"/>
        <w:szCs w:val="20"/>
      </w:rPr>
    </w:pPr>
    <w:r w:rsidRPr="0077738A">
      <w:rPr>
        <w:rFonts w:ascii="Arial" w:eastAsia="Calibri" w:hAnsi="Arial" w:cs="Arial"/>
        <w:position w:val="1"/>
        <w:sz w:val="18"/>
        <w:szCs w:val="20"/>
      </w:rPr>
      <w:t>_______________________________________________________________________________________</w:t>
    </w:r>
  </w:p>
  <w:p w14:paraId="078C5AA6" w14:textId="4458990D" w:rsidR="003459A0" w:rsidRPr="0077738A" w:rsidRDefault="0077738A" w:rsidP="0077738A">
    <w:pPr>
      <w:spacing w:after="0" w:line="240" w:lineRule="auto"/>
      <w:ind w:right="313"/>
      <w:jc w:val="both"/>
      <w:rPr>
        <w:rFonts w:ascii="Arial" w:eastAsia="Calibri" w:hAnsi="Arial" w:cs="Arial"/>
        <w:position w:val="1"/>
        <w:sz w:val="18"/>
        <w:szCs w:val="20"/>
      </w:rPr>
    </w:pPr>
    <w:r w:rsidRPr="0077738A">
      <w:rPr>
        <w:rFonts w:ascii="Arial" w:eastAsia="Calibri" w:hAnsi="Arial" w:cs="Arial"/>
        <w:position w:val="1"/>
        <w:sz w:val="18"/>
        <w:szCs w:val="20"/>
      </w:rPr>
      <w:t xml:space="preserve">XIV </w:t>
    </w:r>
    <w:proofErr w:type="spellStart"/>
    <w:proofErr w:type="gramStart"/>
    <w:r w:rsidRPr="0077738A">
      <w:rPr>
        <w:rFonts w:ascii="Arial" w:eastAsia="Calibri" w:hAnsi="Arial" w:cs="Arial"/>
        <w:position w:val="1"/>
        <w:sz w:val="18"/>
        <w:szCs w:val="20"/>
      </w:rPr>
      <w:t>ENEEAmb</w:t>
    </w:r>
    <w:proofErr w:type="spellEnd"/>
    <w:proofErr w:type="gramEnd"/>
    <w:r w:rsidRPr="0077738A">
      <w:rPr>
        <w:rFonts w:ascii="Arial" w:eastAsia="Calibri" w:hAnsi="Arial" w:cs="Arial"/>
        <w:position w:val="1"/>
        <w:sz w:val="18"/>
        <w:szCs w:val="20"/>
      </w:rPr>
      <w:t xml:space="preserve">, II Fórum Latino e I SBEA – Centro-Oeste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7D49E" w14:textId="77777777" w:rsidR="00CD6882" w:rsidRDefault="00CD6882" w:rsidP="00E05F4E">
      <w:pPr>
        <w:spacing w:after="0" w:line="240" w:lineRule="auto"/>
      </w:pPr>
      <w:r>
        <w:separator/>
      </w:r>
    </w:p>
  </w:footnote>
  <w:footnote w:type="continuationSeparator" w:id="0">
    <w:p w14:paraId="51C0518B" w14:textId="77777777" w:rsidR="00CD6882" w:rsidRDefault="00CD6882" w:rsidP="00E05F4E">
      <w:pPr>
        <w:spacing w:after="0" w:line="240" w:lineRule="auto"/>
      </w:pPr>
      <w:r>
        <w:continuationSeparator/>
      </w:r>
    </w:p>
  </w:footnote>
  <w:footnote w:type="continuationNotice" w:id="1">
    <w:p w14:paraId="10050EC8" w14:textId="77777777" w:rsidR="00CD6882" w:rsidRDefault="00CD68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1BD32" w14:textId="77777777" w:rsidR="00B540B5" w:rsidRDefault="000E1429" w:rsidP="000E1429">
    <w:pPr>
      <w:pStyle w:val="Cabealho"/>
      <w:jc w:val="center"/>
    </w:pPr>
    <w:r>
      <w:rPr>
        <w:noProof/>
      </w:rPr>
      <w:drawing>
        <wp:inline distT="0" distB="0" distL="0" distR="0" wp14:anchorId="61B344C5" wp14:editId="35622FF4">
          <wp:extent cx="4982400" cy="772847"/>
          <wp:effectExtent l="0" t="0" r="8890" b="8255"/>
          <wp:docPr id="1" name="Imagem 1" descr="C:\Users\marina\Downloads\CABEÇALH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na\Downloads\CABEÇALH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2400" cy="7728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6D4B2A"/>
    <w:multiLevelType w:val="hybridMultilevel"/>
    <w:tmpl w:val="C45C93DE"/>
    <w:lvl w:ilvl="0" w:tplc="C5DC165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4205B"/>
    <w:multiLevelType w:val="hybridMultilevel"/>
    <w:tmpl w:val="0A828E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E0952"/>
    <w:multiLevelType w:val="hybridMultilevel"/>
    <w:tmpl w:val="7102EB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F64D9"/>
    <w:multiLevelType w:val="hybridMultilevel"/>
    <w:tmpl w:val="EC0AEB5E"/>
    <w:lvl w:ilvl="0" w:tplc="0416000F">
      <w:start w:val="1"/>
      <w:numFmt w:val="decimal"/>
      <w:lvlText w:val="%1."/>
      <w:lvlJc w:val="left"/>
      <w:pPr>
        <w:ind w:left="1255" w:hanging="360"/>
      </w:pPr>
    </w:lvl>
    <w:lvl w:ilvl="1" w:tplc="20B87A5A">
      <w:start w:val="1"/>
      <w:numFmt w:val="lowerLetter"/>
      <w:lvlText w:val="%2)"/>
      <w:lvlJc w:val="left"/>
      <w:pPr>
        <w:ind w:left="197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695" w:hanging="180"/>
      </w:pPr>
    </w:lvl>
    <w:lvl w:ilvl="3" w:tplc="0416000F" w:tentative="1">
      <w:start w:val="1"/>
      <w:numFmt w:val="decimal"/>
      <w:lvlText w:val="%4."/>
      <w:lvlJc w:val="left"/>
      <w:pPr>
        <w:ind w:left="3415" w:hanging="360"/>
      </w:pPr>
    </w:lvl>
    <w:lvl w:ilvl="4" w:tplc="04160019" w:tentative="1">
      <w:start w:val="1"/>
      <w:numFmt w:val="lowerLetter"/>
      <w:lvlText w:val="%5."/>
      <w:lvlJc w:val="left"/>
      <w:pPr>
        <w:ind w:left="4135" w:hanging="360"/>
      </w:pPr>
    </w:lvl>
    <w:lvl w:ilvl="5" w:tplc="0416001B" w:tentative="1">
      <w:start w:val="1"/>
      <w:numFmt w:val="lowerRoman"/>
      <w:lvlText w:val="%6."/>
      <w:lvlJc w:val="right"/>
      <w:pPr>
        <w:ind w:left="4855" w:hanging="180"/>
      </w:pPr>
    </w:lvl>
    <w:lvl w:ilvl="6" w:tplc="0416000F" w:tentative="1">
      <w:start w:val="1"/>
      <w:numFmt w:val="decimal"/>
      <w:lvlText w:val="%7."/>
      <w:lvlJc w:val="left"/>
      <w:pPr>
        <w:ind w:left="5575" w:hanging="360"/>
      </w:pPr>
    </w:lvl>
    <w:lvl w:ilvl="7" w:tplc="04160019" w:tentative="1">
      <w:start w:val="1"/>
      <w:numFmt w:val="lowerLetter"/>
      <w:lvlText w:val="%8."/>
      <w:lvlJc w:val="left"/>
      <w:pPr>
        <w:ind w:left="6295" w:hanging="360"/>
      </w:pPr>
    </w:lvl>
    <w:lvl w:ilvl="8" w:tplc="0416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6">
    <w:nsid w:val="1FAB2D9B"/>
    <w:multiLevelType w:val="hybridMultilevel"/>
    <w:tmpl w:val="82C42E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7D6E68"/>
    <w:multiLevelType w:val="hybridMultilevel"/>
    <w:tmpl w:val="AB044FFE"/>
    <w:lvl w:ilvl="0" w:tplc="0416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337E2E77"/>
    <w:multiLevelType w:val="hybridMultilevel"/>
    <w:tmpl w:val="B1AE12D8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4CD59FA"/>
    <w:multiLevelType w:val="hybridMultilevel"/>
    <w:tmpl w:val="4448CAB2"/>
    <w:lvl w:ilvl="0" w:tplc="8C3C64C8">
      <w:start w:val="1"/>
      <w:numFmt w:val="decimal"/>
      <w:lvlText w:val="%1."/>
      <w:lvlJc w:val="left"/>
      <w:pPr>
        <w:ind w:left="21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35" w:hanging="360"/>
      </w:pPr>
    </w:lvl>
    <w:lvl w:ilvl="2" w:tplc="0416001B" w:tentative="1">
      <w:start w:val="1"/>
      <w:numFmt w:val="lowerRoman"/>
      <w:lvlText w:val="%3."/>
      <w:lvlJc w:val="right"/>
      <w:pPr>
        <w:ind w:left="3055" w:hanging="180"/>
      </w:pPr>
    </w:lvl>
    <w:lvl w:ilvl="3" w:tplc="0416000F" w:tentative="1">
      <w:start w:val="1"/>
      <w:numFmt w:val="decimal"/>
      <w:lvlText w:val="%4."/>
      <w:lvlJc w:val="left"/>
      <w:pPr>
        <w:ind w:left="3775" w:hanging="360"/>
      </w:pPr>
    </w:lvl>
    <w:lvl w:ilvl="4" w:tplc="04160019" w:tentative="1">
      <w:start w:val="1"/>
      <w:numFmt w:val="lowerLetter"/>
      <w:lvlText w:val="%5."/>
      <w:lvlJc w:val="left"/>
      <w:pPr>
        <w:ind w:left="4495" w:hanging="360"/>
      </w:pPr>
    </w:lvl>
    <w:lvl w:ilvl="5" w:tplc="0416001B" w:tentative="1">
      <w:start w:val="1"/>
      <w:numFmt w:val="lowerRoman"/>
      <w:lvlText w:val="%6."/>
      <w:lvlJc w:val="right"/>
      <w:pPr>
        <w:ind w:left="5215" w:hanging="180"/>
      </w:pPr>
    </w:lvl>
    <w:lvl w:ilvl="6" w:tplc="0416000F" w:tentative="1">
      <w:start w:val="1"/>
      <w:numFmt w:val="decimal"/>
      <w:lvlText w:val="%7."/>
      <w:lvlJc w:val="left"/>
      <w:pPr>
        <w:ind w:left="5935" w:hanging="360"/>
      </w:pPr>
    </w:lvl>
    <w:lvl w:ilvl="7" w:tplc="04160019" w:tentative="1">
      <w:start w:val="1"/>
      <w:numFmt w:val="lowerLetter"/>
      <w:lvlText w:val="%8."/>
      <w:lvlJc w:val="left"/>
      <w:pPr>
        <w:ind w:left="6655" w:hanging="360"/>
      </w:pPr>
    </w:lvl>
    <w:lvl w:ilvl="8" w:tplc="0416001B" w:tentative="1">
      <w:start w:val="1"/>
      <w:numFmt w:val="lowerRoman"/>
      <w:lvlText w:val="%9."/>
      <w:lvlJc w:val="right"/>
      <w:pPr>
        <w:ind w:left="7375" w:hanging="180"/>
      </w:pPr>
    </w:lvl>
  </w:abstractNum>
  <w:abstractNum w:abstractNumId="10">
    <w:nsid w:val="3AD70058"/>
    <w:multiLevelType w:val="hybridMultilevel"/>
    <w:tmpl w:val="DB9C68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1376F1"/>
    <w:multiLevelType w:val="hybridMultilevel"/>
    <w:tmpl w:val="C59EBF84"/>
    <w:lvl w:ilvl="0" w:tplc="0416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57121001"/>
    <w:multiLevelType w:val="hybridMultilevel"/>
    <w:tmpl w:val="7C5426DE"/>
    <w:lvl w:ilvl="0" w:tplc="67E2B65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646663D7"/>
    <w:multiLevelType w:val="hybridMultilevel"/>
    <w:tmpl w:val="46689254"/>
    <w:lvl w:ilvl="0" w:tplc="04160015">
      <w:start w:val="1"/>
      <w:numFmt w:val="upperLetter"/>
      <w:lvlText w:val="%1."/>
      <w:lvlJc w:val="left"/>
      <w:pPr>
        <w:ind w:left="1615" w:hanging="360"/>
      </w:pPr>
    </w:lvl>
    <w:lvl w:ilvl="1" w:tplc="04160019" w:tentative="1">
      <w:start w:val="1"/>
      <w:numFmt w:val="lowerLetter"/>
      <w:lvlText w:val="%2."/>
      <w:lvlJc w:val="left"/>
      <w:pPr>
        <w:ind w:left="2335" w:hanging="360"/>
      </w:pPr>
    </w:lvl>
    <w:lvl w:ilvl="2" w:tplc="0416001B" w:tentative="1">
      <w:start w:val="1"/>
      <w:numFmt w:val="lowerRoman"/>
      <w:lvlText w:val="%3."/>
      <w:lvlJc w:val="right"/>
      <w:pPr>
        <w:ind w:left="3055" w:hanging="180"/>
      </w:pPr>
    </w:lvl>
    <w:lvl w:ilvl="3" w:tplc="0416000F" w:tentative="1">
      <w:start w:val="1"/>
      <w:numFmt w:val="decimal"/>
      <w:lvlText w:val="%4."/>
      <w:lvlJc w:val="left"/>
      <w:pPr>
        <w:ind w:left="3775" w:hanging="360"/>
      </w:pPr>
    </w:lvl>
    <w:lvl w:ilvl="4" w:tplc="04160019" w:tentative="1">
      <w:start w:val="1"/>
      <w:numFmt w:val="lowerLetter"/>
      <w:lvlText w:val="%5."/>
      <w:lvlJc w:val="left"/>
      <w:pPr>
        <w:ind w:left="4495" w:hanging="360"/>
      </w:pPr>
    </w:lvl>
    <w:lvl w:ilvl="5" w:tplc="0416001B" w:tentative="1">
      <w:start w:val="1"/>
      <w:numFmt w:val="lowerRoman"/>
      <w:lvlText w:val="%6."/>
      <w:lvlJc w:val="right"/>
      <w:pPr>
        <w:ind w:left="5215" w:hanging="180"/>
      </w:pPr>
    </w:lvl>
    <w:lvl w:ilvl="6" w:tplc="0416000F" w:tentative="1">
      <w:start w:val="1"/>
      <w:numFmt w:val="decimal"/>
      <w:lvlText w:val="%7."/>
      <w:lvlJc w:val="left"/>
      <w:pPr>
        <w:ind w:left="5935" w:hanging="360"/>
      </w:pPr>
    </w:lvl>
    <w:lvl w:ilvl="7" w:tplc="04160019" w:tentative="1">
      <w:start w:val="1"/>
      <w:numFmt w:val="lowerLetter"/>
      <w:lvlText w:val="%8."/>
      <w:lvlJc w:val="left"/>
      <w:pPr>
        <w:ind w:left="6655" w:hanging="360"/>
      </w:pPr>
    </w:lvl>
    <w:lvl w:ilvl="8" w:tplc="0416001B" w:tentative="1">
      <w:start w:val="1"/>
      <w:numFmt w:val="lowerRoman"/>
      <w:lvlText w:val="%9."/>
      <w:lvlJc w:val="right"/>
      <w:pPr>
        <w:ind w:left="7375" w:hanging="180"/>
      </w:pPr>
    </w:lvl>
  </w:abstractNum>
  <w:abstractNum w:abstractNumId="14">
    <w:nsid w:val="75230584"/>
    <w:multiLevelType w:val="hybridMultilevel"/>
    <w:tmpl w:val="E362DF6A"/>
    <w:lvl w:ilvl="0" w:tplc="436CE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8121110"/>
    <w:multiLevelType w:val="hybridMultilevel"/>
    <w:tmpl w:val="84D21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390B36"/>
    <w:multiLevelType w:val="hybridMultilevel"/>
    <w:tmpl w:val="E7727C3A"/>
    <w:lvl w:ilvl="0" w:tplc="8C3C64C8">
      <w:start w:val="1"/>
      <w:numFmt w:val="decimal"/>
      <w:lvlText w:val="%1."/>
      <w:lvlJc w:val="left"/>
      <w:pPr>
        <w:ind w:left="12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75" w:hanging="360"/>
      </w:pPr>
    </w:lvl>
    <w:lvl w:ilvl="2" w:tplc="0416001B" w:tentative="1">
      <w:start w:val="1"/>
      <w:numFmt w:val="lowerRoman"/>
      <w:lvlText w:val="%3."/>
      <w:lvlJc w:val="right"/>
      <w:pPr>
        <w:ind w:left="2695" w:hanging="180"/>
      </w:pPr>
    </w:lvl>
    <w:lvl w:ilvl="3" w:tplc="0416000F" w:tentative="1">
      <w:start w:val="1"/>
      <w:numFmt w:val="decimal"/>
      <w:lvlText w:val="%4."/>
      <w:lvlJc w:val="left"/>
      <w:pPr>
        <w:ind w:left="3415" w:hanging="360"/>
      </w:pPr>
    </w:lvl>
    <w:lvl w:ilvl="4" w:tplc="04160019" w:tentative="1">
      <w:start w:val="1"/>
      <w:numFmt w:val="lowerLetter"/>
      <w:lvlText w:val="%5."/>
      <w:lvlJc w:val="left"/>
      <w:pPr>
        <w:ind w:left="4135" w:hanging="360"/>
      </w:pPr>
    </w:lvl>
    <w:lvl w:ilvl="5" w:tplc="0416001B" w:tentative="1">
      <w:start w:val="1"/>
      <w:numFmt w:val="lowerRoman"/>
      <w:lvlText w:val="%6."/>
      <w:lvlJc w:val="right"/>
      <w:pPr>
        <w:ind w:left="4855" w:hanging="180"/>
      </w:pPr>
    </w:lvl>
    <w:lvl w:ilvl="6" w:tplc="0416000F" w:tentative="1">
      <w:start w:val="1"/>
      <w:numFmt w:val="decimal"/>
      <w:lvlText w:val="%7."/>
      <w:lvlJc w:val="left"/>
      <w:pPr>
        <w:ind w:left="5575" w:hanging="360"/>
      </w:pPr>
    </w:lvl>
    <w:lvl w:ilvl="7" w:tplc="04160019" w:tentative="1">
      <w:start w:val="1"/>
      <w:numFmt w:val="lowerLetter"/>
      <w:lvlText w:val="%8."/>
      <w:lvlJc w:val="left"/>
      <w:pPr>
        <w:ind w:left="6295" w:hanging="360"/>
      </w:pPr>
    </w:lvl>
    <w:lvl w:ilvl="8" w:tplc="0416001B" w:tentative="1">
      <w:start w:val="1"/>
      <w:numFmt w:val="lowerRoman"/>
      <w:lvlText w:val="%9."/>
      <w:lvlJc w:val="right"/>
      <w:pPr>
        <w:ind w:left="7015" w:hanging="180"/>
      </w:p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14"/>
  </w:num>
  <w:num w:numId="10">
    <w:abstractNumId w:val="2"/>
  </w:num>
  <w:num w:numId="11">
    <w:abstractNumId w:val="5"/>
  </w:num>
  <w:num w:numId="12">
    <w:abstractNumId w:val="13"/>
  </w:num>
  <w:num w:numId="13">
    <w:abstractNumId w:val="7"/>
  </w:num>
  <w:num w:numId="14">
    <w:abstractNumId w:val="16"/>
  </w:num>
  <w:num w:numId="15">
    <w:abstractNumId w:val="9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EA"/>
    <w:rsid w:val="00004457"/>
    <w:rsid w:val="00011408"/>
    <w:rsid w:val="000217C8"/>
    <w:rsid w:val="00030061"/>
    <w:rsid w:val="00061758"/>
    <w:rsid w:val="00082967"/>
    <w:rsid w:val="000934D9"/>
    <w:rsid w:val="000A1F8F"/>
    <w:rsid w:val="000B472C"/>
    <w:rsid w:val="000B72C7"/>
    <w:rsid w:val="000C04ED"/>
    <w:rsid w:val="000D7B3A"/>
    <w:rsid w:val="000E1429"/>
    <w:rsid w:val="000F2305"/>
    <w:rsid w:val="000F63A2"/>
    <w:rsid w:val="00105BBA"/>
    <w:rsid w:val="001575FD"/>
    <w:rsid w:val="00160F3B"/>
    <w:rsid w:val="00161D3B"/>
    <w:rsid w:val="0019190E"/>
    <w:rsid w:val="00192126"/>
    <w:rsid w:val="001B08DA"/>
    <w:rsid w:val="001D7886"/>
    <w:rsid w:val="001F0A18"/>
    <w:rsid w:val="001F5D78"/>
    <w:rsid w:val="0022422F"/>
    <w:rsid w:val="0023162F"/>
    <w:rsid w:val="00244718"/>
    <w:rsid w:val="00245A1D"/>
    <w:rsid w:val="0025313D"/>
    <w:rsid w:val="00255592"/>
    <w:rsid w:val="00270653"/>
    <w:rsid w:val="00276EEF"/>
    <w:rsid w:val="002856A9"/>
    <w:rsid w:val="002A3E51"/>
    <w:rsid w:val="002A4E81"/>
    <w:rsid w:val="002B39BA"/>
    <w:rsid w:val="002C20AE"/>
    <w:rsid w:val="002C4B14"/>
    <w:rsid w:val="002D63D4"/>
    <w:rsid w:val="002D6844"/>
    <w:rsid w:val="002E5CB0"/>
    <w:rsid w:val="003151CA"/>
    <w:rsid w:val="003319D4"/>
    <w:rsid w:val="00342C8D"/>
    <w:rsid w:val="003459A0"/>
    <w:rsid w:val="00360239"/>
    <w:rsid w:val="0036102C"/>
    <w:rsid w:val="00375D55"/>
    <w:rsid w:val="00383A2D"/>
    <w:rsid w:val="0039207F"/>
    <w:rsid w:val="003A20B2"/>
    <w:rsid w:val="003A37B0"/>
    <w:rsid w:val="003B2BF8"/>
    <w:rsid w:val="003B5BC8"/>
    <w:rsid w:val="003F0C86"/>
    <w:rsid w:val="00410603"/>
    <w:rsid w:val="00415340"/>
    <w:rsid w:val="00415D72"/>
    <w:rsid w:val="0041692E"/>
    <w:rsid w:val="00422D48"/>
    <w:rsid w:val="004237B1"/>
    <w:rsid w:val="0042442F"/>
    <w:rsid w:val="004353B2"/>
    <w:rsid w:val="00447E1D"/>
    <w:rsid w:val="00455381"/>
    <w:rsid w:val="00467471"/>
    <w:rsid w:val="004734AA"/>
    <w:rsid w:val="00473CEA"/>
    <w:rsid w:val="00481920"/>
    <w:rsid w:val="0048551A"/>
    <w:rsid w:val="00494227"/>
    <w:rsid w:val="004A6A16"/>
    <w:rsid w:val="004C1071"/>
    <w:rsid w:val="004C1B07"/>
    <w:rsid w:val="004E331F"/>
    <w:rsid w:val="004E3BDF"/>
    <w:rsid w:val="0050388A"/>
    <w:rsid w:val="0050555D"/>
    <w:rsid w:val="00505589"/>
    <w:rsid w:val="005130AB"/>
    <w:rsid w:val="005168C4"/>
    <w:rsid w:val="00525D18"/>
    <w:rsid w:val="0053258F"/>
    <w:rsid w:val="005341A2"/>
    <w:rsid w:val="00540341"/>
    <w:rsid w:val="00547482"/>
    <w:rsid w:val="005558E0"/>
    <w:rsid w:val="005577A0"/>
    <w:rsid w:val="005703BB"/>
    <w:rsid w:val="00574D51"/>
    <w:rsid w:val="00575990"/>
    <w:rsid w:val="005767EA"/>
    <w:rsid w:val="00577FCD"/>
    <w:rsid w:val="00582068"/>
    <w:rsid w:val="0059622A"/>
    <w:rsid w:val="00596BD0"/>
    <w:rsid w:val="00597787"/>
    <w:rsid w:val="005A127B"/>
    <w:rsid w:val="005B2D96"/>
    <w:rsid w:val="005B2DD0"/>
    <w:rsid w:val="005B7D69"/>
    <w:rsid w:val="005C1ACD"/>
    <w:rsid w:val="005D51C9"/>
    <w:rsid w:val="005F2542"/>
    <w:rsid w:val="005F2AEA"/>
    <w:rsid w:val="006040BF"/>
    <w:rsid w:val="0060436B"/>
    <w:rsid w:val="00606552"/>
    <w:rsid w:val="0061795A"/>
    <w:rsid w:val="00631C65"/>
    <w:rsid w:val="00634D30"/>
    <w:rsid w:val="00640C82"/>
    <w:rsid w:val="00646C08"/>
    <w:rsid w:val="00655C86"/>
    <w:rsid w:val="00660348"/>
    <w:rsid w:val="00690117"/>
    <w:rsid w:val="0069355F"/>
    <w:rsid w:val="006C5C45"/>
    <w:rsid w:val="006E275D"/>
    <w:rsid w:val="006E54B4"/>
    <w:rsid w:val="006F71E5"/>
    <w:rsid w:val="00723735"/>
    <w:rsid w:val="0072395C"/>
    <w:rsid w:val="007243E7"/>
    <w:rsid w:val="00733429"/>
    <w:rsid w:val="00750F5E"/>
    <w:rsid w:val="00751F1E"/>
    <w:rsid w:val="00755C9D"/>
    <w:rsid w:val="00755F01"/>
    <w:rsid w:val="0077738A"/>
    <w:rsid w:val="007804E3"/>
    <w:rsid w:val="00790A20"/>
    <w:rsid w:val="00792B9F"/>
    <w:rsid w:val="007A27CB"/>
    <w:rsid w:val="007B18B5"/>
    <w:rsid w:val="007D3C7D"/>
    <w:rsid w:val="007D766C"/>
    <w:rsid w:val="00811496"/>
    <w:rsid w:val="0081527B"/>
    <w:rsid w:val="00826B1F"/>
    <w:rsid w:val="00837E48"/>
    <w:rsid w:val="0084731B"/>
    <w:rsid w:val="008537B6"/>
    <w:rsid w:val="008566A1"/>
    <w:rsid w:val="0086135F"/>
    <w:rsid w:val="00864940"/>
    <w:rsid w:val="00877B09"/>
    <w:rsid w:val="0088553E"/>
    <w:rsid w:val="0088599E"/>
    <w:rsid w:val="008940CF"/>
    <w:rsid w:val="00896D09"/>
    <w:rsid w:val="008A00DD"/>
    <w:rsid w:val="008A53ED"/>
    <w:rsid w:val="008A666D"/>
    <w:rsid w:val="008B5D75"/>
    <w:rsid w:val="008B5DAD"/>
    <w:rsid w:val="008B66D4"/>
    <w:rsid w:val="008C3983"/>
    <w:rsid w:val="008D2485"/>
    <w:rsid w:val="008D353C"/>
    <w:rsid w:val="008E3DF3"/>
    <w:rsid w:val="00902ACF"/>
    <w:rsid w:val="00910303"/>
    <w:rsid w:val="009109C1"/>
    <w:rsid w:val="009267FE"/>
    <w:rsid w:val="009305C1"/>
    <w:rsid w:val="009461E9"/>
    <w:rsid w:val="00947219"/>
    <w:rsid w:val="00954321"/>
    <w:rsid w:val="00961C03"/>
    <w:rsid w:val="00977BEB"/>
    <w:rsid w:val="00982BF9"/>
    <w:rsid w:val="00993A63"/>
    <w:rsid w:val="00994B2D"/>
    <w:rsid w:val="00997C8A"/>
    <w:rsid w:val="009A7CFC"/>
    <w:rsid w:val="009C017A"/>
    <w:rsid w:val="009C5C39"/>
    <w:rsid w:val="009D1535"/>
    <w:rsid w:val="009E09EB"/>
    <w:rsid w:val="009E2820"/>
    <w:rsid w:val="009E572F"/>
    <w:rsid w:val="009E6300"/>
    <w:rsid w:val="009F00DB"/>
    <w:rsid w:val="009F12CB"/>
    <w:rsid w:val="00A009C5"/>
    <w:rsid w:val="00A07FA4"/>
    <w:rsid w:val="00A13FAC"/>
    <w:rsid w:val="00A2211F"/>
    <w:rsid w:val="00A25233"/>
    <w:rsid w:val="00A32F82"/>
    <w:rsid w:val="00A3341C"/>
    <w:rsid w:val="00A33876"/>
    <w:rsid w:val="00A52063"/>
    <w:rsid w:val="00A7574B"/>
    <w:rsid w:val="00AA18B9"/>
    <w:rsid w:val="00AB6FB6"/>
    <w:rsid w:val="00AC0F72"/>
    <w:rsid w:val="00AC1119"/>
    <w:rsid w:val="00AC140E"/>
    <w:rsid w:val="00AD2380"/>
    <w:rsid w:val="00AE7E8B"/>
    <w:rsid w:val="00AF0CAA"/>
    <w:rsid w:val="00AF59F6"/>
    <w:rsid w:val="00B0216C"/>
    <w:rsid w:val="00B02765"/>
    <w:rsid w:val="00B13AFD"/>
    <w:rsid w:val="00B1413C"/>
    <w:rsid w:val="00B15938"/>
    <w:rsid w:val="00B2076A"/>
    <w:rsid w:val="00B244E3"/>
    <w:rsid w:val="00B24AB7"/>
    <w:rsid w:val="00B24E16"/>
    <w:rsid w:val="00B2508B"/>
    <w:rsid w:val="00B31B1A"/>
    <w:rsid w:val="00B3643E"/>
    <w:rsid w:val="00B53B62"/>
    <w:rsid w:val="00B540B5"/>
    <w:rsid w:val="00B64792"/>
    <w:rsid w:val="00B64EB7"/>
    <w:rsid w:val="00B73A74"/>
    <w:rsid w:val="00B832D0"/>
    <w:rsid w:val="00B83FC3"/>
    <w:rsid w:val="00BA34FE"/>
    <w:rsid w:val="00BD497D"/>
    <w:rsid w:val="00BE29AC"/>
    <w:rsid w:val="00BF2216"/>
    <w:rsid w:val="00BF27B7"/>
    <w:rsid w:val="00C34F74"/>
    <w:rsid w:val="00C42362"/>
    <w:rsid w:val="00C70E95"/>
    <w:rsid w:val="00C70EE0"/>
    <w:rsid w:val="00C77B98"/>
    <w:rsid w:val="00C8748A"/>
    <w:rsid w:val="00CA32C2"/>
    <w:rsid w:val="00CC7436"/>
    <w:rsid w:val="00CD4E50"/>
    <w:rsid w:val="00CD6882"/>
    <w:rsid w:val="00CE6ED7"/>
    <w:rsid w:val="00CF1758"/>
    <w:rsid w:val="00D04964"/>
    <w:rsid w:val="00D07112"/>
    <w:rsid w:val="00D114CD"/>
    <w:rsid w:val="00D12B2E"/>
    <w:rsid w:val="00D132EE"/>
    <w:rsid w:val="00D26D01"/>
    <w:rsid w:val="00D32CB8"/>
    <w:rsid w:val="00D34554"/>
    <w:rsid w:val="00D433D6"/>
    <w:rsid w:val="00D50CC2"/>
    <w:rsid w:val="00D60FD3"/>
    <w:rsid w:val="00D61E51"/>
    <w:rsid w:val="00D639F1"/>
    <w:rsid w:val="00D928F4"/>
    <w:rsid w:val="00D95DB6"/>
    <w:rsid w:val="00D97E3C"/>
    <w:rsid w:val="00DB0FCB"/>
    <w:rsid w:val="00DB4D8D"/>
    <w:rsid w:val="00DB5265"/>
    <w:rsid w:val="00DB62A1"/>
    <w:rsid w:val="00DF0059"/>
    <w:rsid w:val="00DF0BB1"/>
    <w:rsid w:val="00E05F4E"/>
    <w:rsid w:val="00E169FB"/>
    <w:rsid w:val="00E17DAF"/>
    <w:rsid w:val="00E218F5"/>
    <w:rsid w:val="00E21B6D"/>
    <w:rsid w:val="00E247A8"/>
    <w:rsid w:val="00E269F2"/>
    <w:rsid w:val="00E323D0"/>
    <w:rsid w:val="00E3737E"/>
    <w:rsid w:val="00E429C8"/>
    <w:rsid w:val="00E47217"/>
    <w:rsid w:val="00E529B7"/>
    <w:rsid w:val="00E52C17"/>
    <w:rsid w:val="00E61BA1"/>
    <w:rsid w:val="00E65C69"/>
    <w:rsid w:val="00E678EA"/>
    <w:rsid w:val="00E67CA4"/>
    <w:rsid w:val="00E7238E"/>
    <w:rsid w:val="00E83F07"/>
    <w:rsid w:val="00E974BE"/>
    <w:rsid w:val="00EA1545"/>
    <w:rsid w:val="00EA17A8"/>
    <w:rsid w:val="00EA6ABE"/>
    <w:rsid w:val="00EB26BC"/>
    <w:rsid w:val="00EC3BFE"/>
    <w:rsid w:val="00ED5D55"/>
    <w:rsid w:val="00ED62DF"/>
    <w:rsid w:val="00EE3C5F"/>
    <w:rsid w:val="00F20640"/>
    <w:rsid w:val="00F226B2"/>
    <w:rsid w:val="00F31C9F"/>
    <w:rsid w:val="00F4471A"/>
    <w:rsid w:val="00F4562C"/>
    <w:rsid w:val="00F561C8"/>
    <w:rsid w:val="00F8241B"/>
    <w:rsid w:val="00F85F7C"/>
    <w:rsid w:val="00F87DC6"/>
    <w:rsid w:val="00F92344"/>
    <w:rsid w:val="00FB0154"/>
    <w:rsid w:val="00FB299F"/>
    <w:rsid w:val="00FB3603"/>
    <w:rsid w:val="00FE062B"/>
    <w:rsid w:val="00FE7D13"/>
    <w:rsid w:val="00FF2A95"/>
    <w:rsid w:val="00FF31C1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ED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9190E"/>
    <w:pPr>
      <w:keepNext/>
      <w:suppressAutoHyphens/>
      <w:overflowPunct w:val="0"/>
      <w:autoSpaceDE w:val="0"/>
      <w:spacing w:before="240" w:after="240" w:line="240" w:lineRule="auto"/>
      <w:ind w:left="1289" w:hanging="432"/>
      <w:textAlignment w:val="baseline"/>
      <w:outlineLvl w:val="0"/>
    </w:pPr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19190E"/>
    <w:pPr>
      <w:keepNext/>
      <w:suppressAutoHyphens/>
      <w:overflowPunct w:val="0"/>
      <w:autoSpaceDE w:val="0"/>
      <w:spacing w:before="240" w:after="240" w:line="240" w:lineRule="auto"/>
      <w:ind w:left="2437" w:hanging="576"/>
      <w:jc w:val="both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47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0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55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05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5F4E"/>
  </w:style>
  <w:style w:type="paragraph" w:styleId="Rodap">
    <w:name w:val="footer"/>
    <w:basedOn w:val="Normal"/>
    <w:link w:val="RodapChar"/>
    <w:uiPriority w:val="99"/>
    <w:unhideWhenUsed/>
    <w:rsid w:val="00E05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5F4E"/>
  </w:style>
  <w:style w:type="character" w:styleId="Hyperlink">
    <w:name w:val="Hyperlink"/>
    <w:basedOn w:val="Fontepargpadro"/>
    <w:uiPriority w:val="99"/>
    <w:unhideWhenUsed/>
    <w:rsid w:val="00E05F4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2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2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tab-span">
    <w:name w:val="apple-tab-span"/>
    <w:basedOn w:val="Fontepargpadro"/>
    <w:rsid w:val="005F2542"/>
  </w:style>
  <w:style w:type="character" w:styleId="Refdecomentrio">
    <w:name w:val="annotation reference"/>
    <w:basedOn w:val="Fontepargpadro"/>
    <w:uiPriority w:val="99"/>
    <w:semiHidden/>
    <w:unhideWhenUsed/>
    <w:rsid w:val="00D928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8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8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8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8F4"/>
    <w:rPr>
      <w:b/>
      <w:bCs/>
      <w:sz w:val="20"/>
      <w:szCs w:val="20"/>
    </w:rPr>
  </w:style>
  <w:style w:type="paragraph" w:customStyle="1" w:styleId="Body">
    <w:name w:val="Body"/>
    <w:basedOn w:val="Normal"/>
    <w:rsid w:val="00F92344"/>
    <w:pPr>
      <w:spacing w:after="24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1Char">
    <w:name w:val="Título 1 Char"/>
    <w:basedOn w:val="Fontepargpadro"/>
    <w:link w:val="Ttulo1"/>
    <w:rsid w:val="0019190E"/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1919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Forte">
    <w:name w:val="Strong"/>
    <w:qFormat/>
    <w:rsid w:val="0019190E"/>
    <w:rPr>
      <w:b/>
    </w:rPr>
  </w:style>
  <w:style w:type="paragraph" w:customStyle="1" w:styleId="TtuloArtigo">
    <w:name w:val="TítuloArtigo"/>
    <w:basedOn w:val="Normal"/>
    <w:next w:val="Normal"/>
    <w:rsid w:val="0019190E"/>
    <w:pPr>
      <w:suppressAutoHyphens/>
      <w:overflowPunct w:val="0"/>
      <w:autoSpaceDE w:val="0"/>
      <w:spacing w:after="0" w:line="240" w:lineRule="auto"/>
      <w:ind w:firstLine="425"/>
      <w:jc w:val="center"/>
      <w:textAlignment w:val="baseline"/>
    </w:pPr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paragraph" w:customStyle="1" w:styleId="Autor">
    <w:name w:val="Autor"/>
    <w:basedOn w:val="Normal"/>
    <w:next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Resumo">
    <w:name w:val="Resumo"/>
    <w:basedOn w:val="Normal"/>
    <w:next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TITREFBIB">
    <w:name w:val="TITREFBIB"/>
    <w:basedOn w:val="Normal"/>
    <w:next w:val="Normal"/>
    <w:rsid w:val="0019190E"/>
    <w:pPr>
      <w:suppressAutoHyphens/>
      <w:overflowPunct w:val="0"/>
      <w:autoSpaceDE w:val="0"/>
      <w:spacing w:before="240" w:after="240" w:line="240" w:lineRule="auto"/>
      <w:textAlignment w:val="baseline"/>
    </w:pPr>
    <w:rPr>
      <w:rFonts w:ascii="Times New Roman" w:eastAsia="Times New Roman" w:hAnsi="Times New Roman" w:cs="Times New Roman"/>
      <w:b/>
      <w:caps/>
      <w:sz w:val="24"/>
      <w:szCs w:val="20"/>
      <w:lang w:eastAsia="ar-SA"/>
    </w:rPr>
  </w:style>
  <w:style w:type="paragraph" w:customStyle="1" w:styleId="RefBib">
    <w:name w:val="RefBib"/>
    <w:basedOn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ormaltextrun">
    <w:name w:val="normaltextrun"/>
    <w:basedOn w:val="Fontepargpadro"/>
    <w:rsid w:val="0072395C"/>
  </w:style>
  <w:style w:type="character" w:customStyle="1" w:styleId="apple-converted-space">
    <w:name w:val="apple-converted-space"/>
    <w:basedOn w:val="Fontepargpadro"/>
    <w:rsid w:val="0072395C"/>
  </w:style>
  <w:style w:type="character" w:customStyle="1" w:styleId="eop">
    <w:name w:val="eop"/>
    <w:basedOn w:val="Fontepargpadro"/>
    <w:rsid w:val="0072395C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5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529B7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4E3BDF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055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9190E"/>
    <w:pPr>
      <w:keepNext/>
      <w:suppressAutoHyphens/>
      <w:overflowPunct w:val="0"/>
      <w:autoSpaceDE w:val="0"/>
      <w:spacing w:before="240" w:after="240" w:line="240" w:lineRule="auto"/>
      <w:ind w:left="1289" w:hanging="432"/>
      <w:textAlignment w:val="baseline"/>
      <w:outlineLvl w:val="0"/>
    </w:pPr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19190E"/>
    <w:pPr>
      <w:keepNext/>
      <w:suppressAutoHyphens/>
      <w:overflowPunct w:val="0"/>
      <w:autoSpaceDE w:val="0"/>
      <w:spacing w:before="240" w:after="240" w:line="240" w:lineRule="auto"/>
      <w:ind w:left="2437" w:hanging="576"/>
      <w:jc w:val="both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479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05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55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05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5F4E"/>
  </w:style>
  <w:style w:type="paragraph" w:styleId="Rodap">
    <w:name w:val="footer"/>
    <w:basedOn w:val="Normal"/>
    <w:link w:val="RodapChar"/>
    <w:uiPriority w:val="99"/>
    <w:unhideWhenUsed/>
    <w:rsid w:val="00E05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5F4E"/>
  </w:style>
  <w:style w:type="character" w:styleId="Hyperlink">
    <w:name w:val="Hyperlink"/>
    <w:basedOn w:val="Fontepargpadro"/>
    <w:uiPriority w:val="99"/>
    <w:unhideWhenUsed/>
    <w:rsid w:val="00E05F4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2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24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tab-span">
    <w:name w:val="apple-tab-span"/>
    <w:basedOn w:val="Fontepargpadro"/>
    <w:rsid w:val="005F2542"/>
  </w:style>
  <w:style w:type="character" w:styleId="Refdecomentrio">
    <w:name w:val="annotation reference"/>
    <w:basedOn w:val="Fontepargpadro"/>
    <w:uiPriority w:val="99"/>
    <w:semiHidden/>
    <w:unhideWhenUsed/>
    <w:rsid w:val="00D928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8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8F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8F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8F4"/>
    <w:rPr>
      <w:b/>
      <w:bCs/>
      <w:sz w:val="20"/>
      <w:szCs w:val="20"/>
    </w:rPr>
  </w:style>
  <w:style w:type="paragraph" w:customStyle="1" w:styleId="Body">
    <w:name w:val="Body"/>
    <w:basedOn w:val="Normal"/>
    <w:rsid w:val="00F92344"/>
    <w:pPr>
      <w:spacing w:after="24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tulo1Char">
    <w:name w:val="Título 1 Char"/>
    <w:basedOn w:val="Fontepargpadro"/>
    <w:link w:val="Ttulo1"/>
    <w:rsid w:val="0019190E"/>
    <w:rPr>
      <w:rFonts w:ascii="Times New Roman" w:eastAsia="Times New Roman" w:hAnsi="Times New Roman" w:cs="Times New Roman"/>
      <w:b/>
      <w:caps/>
      <w:kern w:val="1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rsid w:val="001919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Forte">
    <w:name w:val="Strong"/>
    <w:qFormat/>
    <w:rsid w:val="0019190E"/>
    <w:rPr>
      <w:b/>
    </w:rPr>
  </w:style>
  <w:style w:type="paragraph" w:customStyle="1" w:styleId="TtuloArtigo">
    <w:name w:val="TítuloArtigo"/>
    <w:basedOn w:val="Normal"/>
    <w:next w:val="Normal"/>
    <w:rsid w:val="0019190E"/>
    <w:pPr>
      <w:suppressAutoHyphens/>
      <w:overflowPunct w:val="0"/>
      <w:autoSpaceDE w:val="0"/>
      <w:spacing w:after="0" w:line="240" w:lineRule="auto"/>
      <w:ind w:firstLine="425"/>
      <w:jc w:val="center"/>
      <w:textAlignment w:val="baseline"/>
    </w:pPr>
    <w:rPr>
      <w:rFonts w:ascii="Times New Roman" w:eastAsia="Times New Roman" w:hAnsi="Times New Roman" w:cs="Times New Roman"/>
      <w:b/>
      <w:caps/>
      <w:sz w:val="28"/>
      <w:szCs w:val="20"/>
      <w:lang w:eastAsia="ar-SA"/>
    </w:rPr>
  </w:style>
  <w:style w:type="paragraph" w:customStyle="1" w:styleId="Autor">
    <w:name w:val="Autor"/>
    <w:basedOn w:val="Normal"/>
    <w:next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Resumo">
    <w:name w:val="Resumo"/>
    <w:basedOn w:val="Normal"/>
    <w:next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TITREFBIB">
    <w:name w:val="TITREFBIB"/>
    <w:basedOn w:val="Normal"/>
    <w:next w:val="Normal"/>
    <w:rsid w:val="0019190E"/>
    <w:pPr>
      <w:suppressAutoHyphens/>
      <w:overflowPunct w:val="0"/>
      <w:autoSpaceDE w:val="0"/>
      <w:spacing w:before="240" w:after="240" w:line="240" w:lineRule="auto"/>
      <w:textAlignment w:val="baseline"/>
    </w:pPr>
    <w:rPr>
      <w:rFonts w:ascii="Times New Roman" w:eastAsia="Times New Roman" w:hAnsi="Times New Roman" w:cs="Times New Roman"/>
      <w:b/>
      <w:caps/>
      <w:sz w:val="24"/>
      <w:szCs w:val="20"/>
      <w:lang w:eastAsia="ar-SA"/>
    </w:rPr>
  </w:style>
  <w:style w:type="paragraph" w:customStyle="1" w:styleId="RefBib">
    <w:name w:val="RefBib"/>
    <w:basedOn w:val="Normal"/>
    <w:rsid w:val="0019190E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ormaltextrun">
    <w:name w:val="normaltextrun"/>
    <w:basedOn w:val="Fontepargpadro"/>
    <w:rsid w:val="0072395C"/>
  </w:style>
  <w:style w:type="character" w:customStyle="1" w:styleId="apple-converted-space">
    <w:name w:val="apple-converted-space"/>
    <w:basedOn w:val="Fontepargpadro"/>
    <w:rsid w:val="0072395C"/>
  </w:style>
  <w:style w:type="character" w:customStyle="1" w:styleId="eop">
    <w:name w:val="eop"/>
    <w:basedOn w:val="Fontepargpadro"/>
    <w:rsid w:val="0072395C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5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529B7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4E3BDF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055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8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WWW.inmet.gov.br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sema.ap.gov.br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F16AA-6BFC-44EB-8EA0-876E6C5494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B761B3-E035-4977-9F93-CFF5BEB0B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2210</Words>
  <Characters>11937</Characters>
  <Application>Microsoft Office Word</Application>
  <DocSecurity>0</DocSecurity>
  <Lines>99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Comissão Científica</dc:creator>
  <cp:lastModifiedBy>Daniela</cp:lastModifiedBy>
  <cp:revision>132</cp:revision>
  <cp:lastPrinted>2016-05-09T01:40:00Z</cp:lastPrinted>
  <dcterms:created xsi:type="dcterms:W3CDTF">2016-05-08T00:21:00Z</dcterms:created>
  <dcterms:modified xsi:type="dcterms:W3CDTF">2016-08-30T01:47:00Z</dcterms:modified>
</cp:coreProperties>
</file>